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7DD0" w14:textId="725392EF" w:rsidR="00EA3F4B" w:rsidRPr="00756199" w:rsidRDefault="003B7266" w:rsidP="009155B4">
      <w:pPr>
        <w:pStyle w:val="StyleTitleLeft005cm"/>
        <w:ind w:left="851"/>
        <w:rPr>
          <w:i/>
          <w:lang w:val="it"/>
        </w:rPr>
      </w:pPr>
      <w:r>
        <w:rPr>
          <w:lang w:val="it"/>
        </w:rPr>
        <w:t>Il Corso</w:t>
      </w:r>
      <w:r w:rsidR="00773224">
        <w:rPr>
          <w:lang w:val="it"/>
        </w:rPr>
        <w:t xml:space="preserve"> di </w:t>
      </w:r>
      <w:r w:rsidR="008D1E4D">
        <w:rPr>
          <w:lang w:val="it"/>
        </w:rPr>
        <w:t>Fisica Sperimentale</w:t>
      </w:r>
      <w:r w:rsidR="003C700A">
        <w:rPr>
          <w:lang w:val="it"/>
        </w:rPr>
        <w:t xml:space="preserve"> </w:t>
      </w:r>
      <w:r w:rsidR="00165DCC">
        <w:rPr>
          <w:lang w:val="it"/>
        </w:rPr>
        <w:t xml:space="preserve">presso </w:t>
      </w:r>
      <w:r w:rsidR="003C700A">
        <w:rPr>
          <w:lang w:val="it"/>
        </w:rPr>
        <w:t>l’</w:t>
      </w:r>
      <w:r w:rsidR="00773224">
        <w:rPr>
          <w:lang w:val="it"/>
        </w:rPr>
        <w:t>Università Cattolica del Sacro Cuore</w:t>
      </w:r>
      <w:r w:rsidR="00174600">
        <w:rPr>
          <w:lang w:val="it"/>
        </w:rPr>
        <w:t xml:space="preserve"> </w:t>
      </w:r>
      <w:r w:rsidR="00BB75F2">
        <w:rPr>
          <w:lang w:val="it"/>
        </w:rPr>
        <w:t xml:space="preserve">di </w:t>
      </w:r>
      <w:r w:rsidR="00773224">
        <w:rPr>
          <w:lang w:val="it"/>
        </w:rPr>
        <w:t>Brescia</w:t>
      </w:r>
    </w:p>
    <w:p w14:paraId="1F756AA9" w14:textId="77777777" w:rsidR="006C7311" w:rsidRPr="00884512" w:rsidRDefault="006C7311" w:rsidP="006C7311">
      <w:pPr>
        <w:pStyle w:val="25mmIndent"/>
        <w:ind w:left="1416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Stefania PAGLIARA</w:t>
      </w:r>
      <w:r>
        <w:rPr>
          <w:vertAlign w:val="superscript"/>
          <w:lang w:val="it"/>
        </w:rPr>
        <w:t>1</w:t>
      </w:r>
      <w:r w:rsidRPr="00CE57CF">
        <w:rPr>
          <w:b/>
          <w:lang w:val="it"/>
        </w:rPr>
        <w:t xml:space="preserve">, </w:t>
      </w:r>
      <w:r>
        <w:rPr>
          <w:b/>
          <w:lang w:val="it"/>
        </w:rPr>
        <w:t>Elisa APPIANI</w:t>
      </w:r>
      <w:r>
        <w:rPr>
          <w:vertAlign w:val="superscript"/>
          <w:lang w:val="it"/>
        </w:rPr>
        <w:t xml:space="preserve">1 </w:t>
      </w:r>
      <w:r w:rsidRPr="00CE57CF">
        <w:rPr>
          <w:b/>
          <w:lang w:val="it"/>
        </w:rPr>
        <w:t xml:space="preserve">e </w:t>
      </w:r>
      <w:r>
        <w:rPr>
          <w:b/>
          <w:lang w:val="it"/>
        </w:rPr>
        <w:t>Laura LEONARDI</w:t>
      </w:r>
      <w:r>
        <w:rPr>
          <w:vertAlign w:val="superscript"/>
          <w:lang w:val="it"/>
        </w:rPr>
        <w:t>1,2</w:t>
      </w:r>
    </w:p>
    <w:p w14:paraId="76899741" w14:textId="77777777" w:rsidR="006C7311" w:rsidRDefault="006C7311" w:rsidP="006C7311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>
        <w:rPr>
          <w:i/>
          <w:lang w:val="it"/>
        </w:rPr>
        <w:t>Dipartimento di Scienze Matematiche, Fisiche e Naturali, Università Cattolica del Sacro Cuore di Brescia</w:t>
      </w:r>
    </w:p>
    <w:p w14:paraId="177C8BDB" w14:textId="77777777" w:rsidR="006C7311" w:rsidRPr="0026332F" w:rsidRDefault="006C7311" w:rsidP="006C7311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vertAlign w:val="superscript"/>
          <w:lang w:val="it"/>
        </w:rPr>
        <w:t>2</w:t>
      </w:r>
      <w:r>
        <w:rPr>
          <w:i/>
          <w:lang w:val="it"/>
        </w:rPr>
        <w:t>Dipartimento di Filosofia, Sociologia, Pedagogia e Psicologia Applicata, Università degli Studi di Padova</w:t>
      </w:r>
    </w:p>
    <w:p w14:paraId="200E1220" w14:textId="77777777" w:rsidR="006C7311" w:rsidRDefault="006C7311" w:rsidP="006C7311">
      <w:pPr>
        <w:pStyle w:val="BodyChar"/>
        <w:tabs>
          <w:tab w:val="clear" w:pos="567"/>
          <w:tab w:val="left" w:pos="426"/>
        </w:tabs>
        <w:ind w:left="1418"/>
        <w:jc w:val="left"/>
        <w:rPr>
          <w:lang w:val="it"/>
        </w:rPr>
      </w:pPr>
      <w:r>
        <w:rPr>
          <w:lang w:val="it"/>
        </w:rPr>
        <w:t>e-mail di riferimento: stefania.pagliara@unicatt.it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726EC231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Abstract </w:t>
      </w:r>
    </w:p>
    <w:p w14:paraId="252724A9" w14:textId="69B635D8" w:rsidR="004760B4" w:rsidRPr="009155B4" w:rsidRDefault="004760B4" w:rsidP="001849D6">
      <w:pPr>
        <w:pStyle w:val="Abstract"/>
        <w:spacing w:after="0"/>
        <w:rPr>
          <w:rFonts w:ascii="Times New Roman" w:hAnsi="Times New Roman"/>
          <w:bCs/>
          <w:color w:val="000000" w:themeColor="text1"/>
          <w:lang w:val="it"/>
        </w:rPr>
      </w:pPr>
    </w:p>
    <w:p w14:paraId="36F6591D" w14:textId="6DC62003" w:rsidR="00275AF7" w:rsidRPr="008D1E4D" w:rsidRDefault="00E63FCB" w:rsidP="008D1E4D">
      <w:pPr>
        <w:pStyle w:val="Abstract"/>
        <w:contextualSpacing/>
        <w:rPr>
          <w:rFonts w:ascii="Times New Roman" w:hAnsi="Times New Roman"/>
          <w:bCs/>
          <w:color w:val="auto"/>
          <w:lang w:val="it"/>
        </w:rPr>
      </w:pPr>
      <w:r w:rsidRPr="008D1E4D">
        <w:rPr>
          <w:rFonts w:ascii="Times New Roman" w:hAnsi="Times New Roman"/>
          <w:bCs/>
          <w:color w:val="auto"/>
          <w:lang w:val="it"/>
        </w:rPr>
        <w:t xml:space="preserve">L’impostazione </w:t>
      </w:r>
      <w:r w:rsidR="008D1E4D" w:rsidRPr="008D1E4D">
        <w:rPr>
          <w:rFonts w:ascii="Times New Roman" w:hAnsi="Times New Roman"/>
          <w:bCs/>
          <w:color w:val="auto"/>
          <w:lang w:val="it"/>
        </w:rPr>
        <w:t xml:space="preserve">del corso di </w:t>
      </w:r>
      <w:r w:rsidR="009155B4" w:rsidRPr="008D1E4D">
        <w:rPr>
          <w:rFonts w:ascii="Times New Roman" w:hAnsi="Times New Roman"/>
          <w:bCs/>
          <w:color w:val="auto"/>
          <w:lang w:val="it"/>
        </w:rPr>
        <w:t xml:space="preserve">Fisica Sperimentale </w:t>
      </w:r>
      <w:r w:rsidR="00EB182C" w:rsidRPr="008D1E4D">
        <w:rPr>
          <w:rFonts w:ascii="Times New Roman" w:hAnsi="Times New Roman"/>
          <w:bCs/>
          <w:color w:val="auto"/>
          <w:lang w:val="it"/>
        </w:rPr>
        <w:t xml:space="preserve">presso </w:t>
      </w:r>
      <w:r w:rsidR="007C2622">
        <w:rPr>
          <w:rFonts w:ascii="Times New Roman" w:hAnsi="Times New Roman"/>
          <w:bCs/>
          <w:color w:val="auto"/>
          <w:lang w:val="it"/>
        </w:rPr>
        <w:t>il corso di laurea in</w:t>
      </w:r>
      <w:r w:rsidRPr="008D1E4D">
        <w:rPr>
          <w:rFonts w:ascii="Times New Roman" w:hAnsi="Times New Roman"/>
          <w:bCs/>
          <w:color w:val="auto"/>
          <w:lang w:val="it"/>
        </w:rPr>
        <w:t xml:space="preserve"> Scienze della </w:t>
      </w:r>
      <w:r w:rsidR="007C2622">
        <w:rPr>
          <w:rFonts w:ascii="Times New Roman" w:hAnsi="Times New Roman"/>
          <w:bCs/>
          <w:color w:val="auto"/>
          <w:lang w:val="it"/>
        </w:rPr>
        <w:t>F</w:t>
      </w:r>
      <w:r w:rsidRPr="008D1E4D">
        <w:rPr>
          <w:rFonts w:ascii="Times New Roman" w:hAnsi="Times New Roman"/>
          <w:bCs/>
          <w:color w:val="auto"/>
          <w:lang w:val="it"/>
        </w:rPr>
        <w:t xml:space="preserve">ormazione </w:t>
      </w:r>
      <w:r w:rsidR="007C2622">
        <w:rPr>
          <w:rFonts w:ascii="Times New Roman" w:hAnsi="Times New Roman"/>
          <w:bCs/>
          <w:color w:val="auto"/>
          <w:lang w:val="it"/>
        </w:rPr>
        <w:t>Primaria si basa su</w:t>
      </w:r>
      <w:r w:rsidRPr="008D1E4D">
        <w:rPr>
          <w:rFonts w:ascii="Times New Roman" w:hAnsi="Times New Roman"/>
          <w:bCs/>
          <w:color w:val="auto"/>
          <w:lang w:val="it"/>
        </w:rPr>
        <w:t xml:space="preserve"> alcune premesse iniziali</w:t>
      </w:r>
      <w:r w:rsidR="000F01A6" w:rsidRPr="008D1E4D">
        <w:rPr>
          <w:rFonts w:ascii="Times New Roman" w:hAnsi="Times New Roman"/>
          <w:bCs/>
          <w:color w:val="auto"/>
          <w:lang w:val="it"/>
        </w:rPr>
        <w:t xml:space="preserve">. </w:t>
      </w:r>
      <w:r w:rsidR="004760B4" w:rsidRPr="008D1E4D">
        <w:rPr>
          <w:rFonts w:ascii="Times New Roman" w:hAnsi="Times New Roman"/>
          <w:bCs/>
          <w:color w:val="auto"/>
          <w:lang w:val="it"/>
        </w:rPr>
        <w:t xml:space="preserve">L’insegnamento delle scienze </w:t>
      </w:r>
      <w:r w:rsidR="00617B7A" w:rsidRPr="008D1E4D">
        <w:rPr>
          <w:rFonts w:ascii="Times New Roman" w:hAnsi="Times New Roman"/>
          <w:bCs/>
          <w:color w:val="auto"/>
          <w:lang w:val="it"/>
        </w:rPr>
        <w:t xml:space="preserve">nel contesto scolastico </w:t>
      </w:r>
      <w:r w:rsidR="00F36469">
        <w:rPr>
          <w:rFonts w:ascii="Times New Roman" w:hAnsi="Times New Roman"/>
          <w:bCs/>
          <w:color w:val="auto"/>
          <w:lang w:val="it"/>
        </w:rPr>
        <w:t>rappresenta</w:t>
      </w:r>
      <w:r w:rsidR="004760B4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DD5327" w:rsidRPr="008D1E4D">
        <w:rPr>
          <w:rFonts w:ascii="Times New Roman" w:hAnsi="Times New Roman"/>
          <w:bCs/>
          <w:color w:val="auto"/>
          <w:lang w:val="it"/>
        </w:rPr>
        <w:t xml:space="preserve">un’opportunità </w:t>
      </w:r>
      <w:r w:rsidR="00617B7A" w:rsidRPr="008D1E4D">
        <w:rPr>
          <w:rFonts w:ascii="Times New Roman" w:hAnsi="Times New Roman"/>
          <w:bCs/>
          <w:color w:val="auto"/>
          <w:lang w:val="it"/>
        </w:rPr>
        <w:t>per poter promuovere</w:t>
      </w:r>
      <w:r w:rsidR="004760B4" w:rsidRPr="008D1E4D">
        <w:rPr>
          <w:rFonts w:ascii="Times New Roman" w:hAnsi="Times New Roman"/>
          <w:bCs/>
          <w:color w:val="auto"/>
          <w:lang w:val="it"/>
        </w:rPr>
        <w:t xml:space="preserve"> nel nostro Paese una cultura scientifica, che aiuti le future generazioni ad apprezzare e comprendere la scienza</w:t>
      </w:r>
      <w:r w:rsidR="008D1E4D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DD5327" w:rsidRPr="008D1E4D">
        <w:rPr>
          <w:rFonts w:ascii="Times New Roman" w:hAnsi="Times New Roman"/>
          <w:bCs/>
          <w:color w:val="auto"/>
          <w:lang w:val="it"/>
        </w:rPr>
        <w:t xml:space="preserve">e </w:t>
      </w:r>
      <w:r w:rsidR="004760B4" w:rsidRPr="008D1E4D">
        <w:rPr>
          <w:rFonts w:ascii="Times New Roman" w:hAnsi="Times New Roman"/>
          <w:bCs/>
          <w:color w:val="auto"/>
          <w:lang w:val="it"/>
        </w:rPr>
        <w:t>a considerarla parte integrante e non marginale della nostra società.</w:t>
      </w:r>
      <w:r w:rsidR="007A5D2C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DD5327" w:rsidRPr="008D1E4D">
        <w:rPr>
          <w:rFonts w:ascii="Times New Roman" w:hAnsi="Times New Roman"/>
          <w:bCs/>
          <w:color w:val="auto"/>
          <w:lang w:val="it"/>
        </w:rPr>
        <w:t xml:space="preserve">Nello scenario attuale </w:t>
      </w:r>
      <w:r w:rsidRPr="008D1E4D">
        <w:rPr>
          <w:rFonts w:ascii="Times New Roman" w:hAnsi="Times New Roman"/>
          <w:bCs/>
          <w:color w:val="auto"/>
          <w:lang w:val="it"/>
        </w:rPr>
        <w:t xml:space="preserve">gli insegnanti </w:t>
      </w:r>
      <w:r w:rsidR="001F52B7" w:rsidRPr="008D1E4D">
        <w:rPr>
          <w:rFonts w:ascii="Times New Roman" w:hAnsi="Times New Roman"/>
          <w:bCs/>
          <w:color w:val="auto"/>
          <w:lang w:val="it"/>
        </w:rPr>
        <w:t>in servizio</w:t>
      </w:r>
      <w:r w:rsidR="00DD5327" w:rsidRPr="008D1E4D">
        <w:rPr>
          <w:rFonts w:ascii="Times New Roman" w:hAnsi="Times New Roman"/>
          <w:bCs/>
          <w:color w:val="auto"/>
          <w:lang w:val="it"/>
        </w:rPr>
        <w:t xml:space="preserve"> e in formazione</w:t>
      </w:r>
      <w:r w:rsidR="001F52B7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Pr="008D1E4D">
        <w:rPr>
          <w:rFonts w:ascii="Times New Roman" w:hAnsi="Times New Roman"/>
          <w:bCs/>
          <w:color w:val="auto"/>
          <w:lang w:val="it"/>
        </w:rPr>
        <w:t xml:space="preserve">considerano l’educazione scientifica un problema. La maggior parte di loro non ha </w:t>
      </w:r>
      <w:r w:rsidR="00F36469">
        <w:rPr>
          <w:rFonts w:ascii="Times New Roman" w:hAnsi="Times New Roman"/>
          <w:bCs/>
          <w:color w:val="auto"/>
          <w:lang w:val="it"/>
        </w:rPr>
        <w:t>ricevuto</w:t>
      </w:r>
      <w:r w:rsidRPr="008D1E4D">
        <w:rPr>
          <w:rFonts w:ascii="Times New Roman" w:hAnsi="Times New Roman"/>
          <w:bCs/>
          <w:color w:val="auto"/>
          <w:lang w:val="it"/>
        </w:rPr>
        <w:t xml:space="preserve"> una formazione </w:t>
      </w:r>
      <w:r w:rsidR="002B5FA7" w:rsidRPr="008D1E4D">
        <w:rPr>
          <w:rFonts w:ascii="Times New Roman" w:hAnsi="Times New Roman"/>
          <w:bCs/>
          <w:color w:val="auto"/>
          <w:lang w:val="it"/>
        </w:rPr>
        <w:t xml:space="preserve">specifica </w:t>
      </w:r>
      <w:r w:rsidRPr="008D1E4D">
        <w:rPr>
          <w:rFonts w:ascii="Times New Roman" w:hAnsi="Times New Roman"/>
          <w:bCs/>
          <w:color w:val="auto"/>
          <w:lang w:val="it"/>
        </w:rPr>
        <w:t xml:space="preserve">e si sente inadeguato </w:t>
      </w:r>
      <w:r w:rsidR="009155B4" w:rsidRPr="008D1E4D">
        <w:rPr>
          <w:rFonts w:ascii="Times New Roman" w:hAnsi="Times New Roman"/>
          <w:bCs/>
          <w:color w:val="auto"/>
          <w:lang w:val="it"/>
        </w:rPr>
        <w:t xml:space="preserve">rispetto </w:t>
      </w:r>
      <w:r w:rsidRPr="008D1E4D">
        <w:rPr>
          <w:rFonts w:ascii="Times New Roman" w:hAnsi="Times New Roman"/>
          <w:bCs/>
          <w:color w:val="auto"/>
          <w:lang w:val="it"/>
        </w:rPr>
        <w:t xml:space="preserve">all’insegnamento </w:t>
      </w:r>
      <w:r w:rsidR="00215B7A" w:rsidRPr="008D1E4D">
        <w:rPr>
          <w:rFonts w:ascii="Times New Roman" w:hAnsi="Times New Roman"/>
          <w:bCs/>
          <w:color w:val="auto"/>
          <w:lang w:val="it"/>
        </w:rPr>
        <w:t>di tale disciplina</w:t>
      </w:r>
      <w:r w:rsidR="003A4AC5" w:rsidRPr="008D1E4D">
        <w:rPr>
          <w:rFonts w:ascii="Times New Roman" w:hAnsi="Times New Roman"/>
          <w:bCs/>
          <w:color w:val="auto"/>
          <w:lang w:val="it"/>
        </w:rPr>
        <w:t>.</w:t>
      </w:r>
      <w:r w:rsidR="009155B4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Pr="008D1E4D">
        <w:rPr>
          <w:rFonts w:ascii="Times New Roman" w:hAnsi="Times New Roman"/>
          <w:bCs/>
          <w:color w:val="auto"/>
          <w:lang w:val="it"/>
        </w:rPr>
        <w:t>Obiettivo</w:t>
      </w:r>
      <w:r w:rsidR="00215B7A" w:rsidRPr="008D1E4D">
        <w:rPr>
          <w:rFonts w:ascii="Times New Roman" w:hAnsi="Times New Roman"/>
          <w:bCs/>
          <w:color w:val="auto"/>
          <w:lang w:val="it"/>
        </w:rPr>
        <w:t xml:space="preserve"> primo</w:t>
      </w:r>
      <w:r w:rsidRPr="008D1E4D">
        <w:rPr>
          <w:rFonts w:ascii="Times New Roman" w:hAnsi="Times New Roman"/>
          <w:bCs/>
          <w:color w:val="auto"/>
          <w:lang w:val="it"/>
        </w:rPr>
        <w:t xml:space="preserve"> del corso di </w:t>
      </w:r>
      <w:r w:rsidR="008D1E4D" w:rsidRPr="008D1E4D">
        <w:rPr>
          <w:rFonts w:ascii="Times New Roman" w:hAnsi="Times New Roman"/>
          <w:bCs/>
          <w:color w:val="auto"/>
          <w:lang w:val="it"/>
        </w:rPr>
        <w:t>Fisica Sperimentale</w:t>
      </w:r>
      <w:r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215B7A" w:rsidRPr="008D1E4D">
        <w:rPr>
          <w:rFonts w:ascii="Times New Roman" w:hAnsi="Times New Roman"/>
          <w:bCs/>
          <w:color w:val="auto"/>
          <w:lang w:val="it"/>
        </w:rPr>
        <w:t>è</w:t>
      </w:r>
      <w:r w:rsidR="00886FAB">
        <w:rPr>
          <w:rFonts w:ascii="Times New Roman" w:hAnsi="Times New Roman"/>
          <w:bCs/>
          <w:color w:val="auto"/>
          <w:lang w:val="it"/>
        </w:rPr>
        <w:t xml:space="preserve"> </w:t>
      </w:r>
      <w:r w:rsidR="009155B4" w:rsidRPr="008D1E4D">
        <w:rPr>
          <w:rFonts w:ascii="Times New Roman" w:hAnsi="Times New Roman"/>
          <w:bCs/>
          <w:color w:val="auto"/>
          <w:lang w:val="it"/>
        </w:rPr>
        <w:t xml:space="preserve">cercare di </w:t>
      </w:r>
      <w:r w:rsidR="00EB182C" w:rsidRPr="008D1E4D">
        <w:rPr>
          <w:rFonts w:ascii="Times New Roman" w:hAnsi="Times New Roman"/>
          <w:bCs/>
          <w:color w:val="auto"/>
          <w:lang w:val="it"/>
        </w:rPr>
        <w:t xml:space="preserve">dissipare </w:t>
      </w:r>
      <w:r w:rsidR="00215B7A" w:rsidRPr="008D1E4D">
        <w:rPr>
          <w:rFonts w:ascii="Times New Roman" w:hAnsi="Times New Roman"/>
          <w:bCs/>
          <w:color w:val="auto"/>
          <w:lang w:val="it"/>
        </w:rPr>
        <w:t xml:space="preserve">questa insicurezza, appassionando gli studenti al metodo </w:t>
      </w:r>
      <w:r w:rsidR="009425BA" w:rsidRPr="008D1E4D">
        <w:rPr>
          <w:rFonts w:ascii="Times New Roman" w:hAnsi="Times New Roman"/>
          <w:bCs/>
          <w:color w:val="auto"/>
          <w:lang w:val="it"/>
        </w:rPr>
        <w:t>ancor</w:t>
      </w:r>
      <w:r w:rsidR="002B5FA7" w:rsidRPr="008D1E4D">
        <w:rPr>
          <w:rFonts w:ascii="Times New Roman" w:hAnsi="Times New Roman"/>
          <w:bCs/>
          <w:color w:val="auto"/>
          <w:lang w:val="it"/>
        </w:rPr>
        <w:t>a</w:t>
      </w:r>
      <w:r w:rsidR="009425BA" w:rsidRPr="008D1E4D">
        <w:rPr>
          <w:rFonts w:ascii="Times New Roman" w:hAnsi="Times New Roman"/>
          <w:bCs/>
          <w:color w:val="auto"/>
          <w:lang w:val="it"/>
        </w:rPr>
        <w:t xml:space="preserve"> prima</w:t>
      </w:r>
      <w:r w:rsidR="00215B7A" w:rsidRPr="008D1E4D">
        <w:rPr>
          <w:rFonts w:ascii="Times New Roman" w:hAnsi="Times New Roman"/>
          <w:bCs/>
          <w:color w:val="auto"/>
          <w:lang w:val="it"/>
        </w:rPr>
        <w:t xml:space="preserve"> che ai contenuti</w:t>
      </w:r>
      <w:r w:rsidR="008D1E4D" w:rsidRPr="008D1E4D">
        <w:rPr>
          <w:rFonts w:ascii="Times New Roman" w:hAnsi="Times New Roman"/>
          <w:bCs/>
          <w:color w:val="auto"/>
          <w:lang w:val="it"/>
        </w:rPr>
        <w:t xml:space="preserve">. </w:t>
      </w:r>
      <w:r w:rsidR="00DD5327" w:rsidRPr="008D1E4D">
        <w:rPr>
          <w:rFonts w:ascii="Times New Roman" w:hAnsi="Times New Roman"/>
          <w:bCs/>
          <w:color w:val="auto"/>
          <w:lang w:val="it"/>
        </w:rPr>
        <w:t xml:space="preserve">Come definito anche dalla Raccomandazione </w:t>
      </w:r>
      <w:r w:rsidR="008D1E4D">
        <w:rPr>
          <w:rFonts w:ascii="Times New Roman" w:hAnsi="Times New Roman"/>
          <w:bCs/>
          <w:color w:val="auto"/>
          <w:lang w:val="it"/>
        </w:rPr>
        <w:t xml:space="preserve">del Consiglio </w:t>
      </w:r>
      <w:r w:rsidR="00886FAB">
        <w:rPr>
          <w:rFonts w:ascii="Times New Roman" w:hAnsi="Times New Roman"/>
          <w:bCs/>
          <w:color w:val="auto"/>
          <w:lang w:val="it"/>
        </w:rPr>
        <w:t xml:space="preserve">Europeo </w:t>
      </w:r>
      <w:r w:rsidR="00DD5327" w:rsidRPr="008D1E4D">
        <w:rPr>
          <w:rFonts w:ascii="Times New Roman" w:hAnsi="Times New Roman"/>
          <w:bCs/>
          <w:color w:val="auto"/>
          <w:lang w:val="it"/>
        </w:rPr>
        <w:t>relativa alle competenze chiave per l'apprendimento permanente</w:t>
      </w:r>
      <w:r w:rsidR="008D1E4D">
        <w:rPr>
          <w:rFonts w:ascii="Times New Roman" w:hAnsi="Times New Roman"/>
          <w:bCs/>
          <w:color w:val="auto"/>
          <w:lang w:val="it"/>
        </w:rPr>
        <w:t xml:space="preserve"> de</w:t>
      </w:r>
      <w:r w:rsidR="00DD5327" w:rsidRPr="008D1E4D">
        <w:rPr>
          <w:rFonts w:ascii="Times New Roman" w:hAnsi="Times New Roman"/>
          <w:bCs/>
          <w:color w:val="auto"/>
          <w:lang w:val="it"/>
        </w:rPr>
        <w:t xml:space="preserve">l 22 maggio del 2018, </w:t>
      </w:r>
      <w:r w:rsidR="006C6539" w:rsidRPr="008D1E4D">
        <w:rPr>
          <w:rFonts w:ascii="Times New Roman" w:hAnsi="Times New Roman"/>
          <w:bCs/>
          <w:color w:val="auto"/>
          <w:lang w:val="it"/>
        </w:rPr>
        <w:t xml:space="preserve">la competenza in scienze </w:t>
      </w:r>
      <w:r w:rsidR="007C1D7D" w:rsidRPr="008D1E4D">
        <w:rPr>
          <w:rFonts w:ascii="Times New Roman" w:hAnsi="Times New Roman"/>
          <w:bCs/>
          <w:color w:val="auto"/>
          <w:lang w:val="it"/>
        </w:rPr>
        <w:t xml:space="preserve">si </w:t>
      </w:r>
      <w:r w:rsidR="006C6539" w:rsidRPr="008D1E4D">
        <w:rPr>
          <w:rFonts w:ascii="Times New Roman" w:hAnsi="Times New Roman"/>
          <w:bCs/>
          <w:color w:val="auto"/>
          <w:lang w:val="it"/>
        </w:rPr>
        <w:t xml:space="preserve">riferisce alla </w:t>
      </w:r>
      <w:r w:rsidR="00B76477" w:rsidRPr="008D1E4D">
        <w:rPr>
          <w:rFonts w:ascii="Times New Roman" w:hAnsi="Times New Roman"/>
          <w:bCs/>
          <w:color w:val="auto"/>
          <w:lang w:val="it"/>
        </w:rPr>
        <w:t>“</w:t>
      </w:r>
      <w:r w:rsidR="006C6539" w:rsidRPr="008D1E4D">
        <w:rPr>
          <w:rFonts w:ascii="Times New Roman" w:hAnsi="Times New Roman"/>
          <w:bCs/>
          <w:color w:val="auto"/>
          <w:lang w:val="it"/>
        </w:rPr>
        <w:t>capacità di spiegare il mondo che ci circonda usando l’insieme delle conoscenze e delle metodologie, comprese l’osservazione e la sperimentazione</w:t>
      </w:r>
      <w:r w:rsidR="00B76477" w:rsidRPr="008D1E4D">
        <w:rPr>
          <w:rFonts w:ascii="Times New Roman" w:hAnsi="Times New Roman"/>
          <w:bCs/>
          <w:color w:val="auto"/>
          <w:lang w:val="it"/>
        </w:rPr>
        <w:t>, per identificare le problematiche e trarre conclusioni che siano basate su fatti empirici, e alla disponibilità a farlo</w:t>
      </w:r>
      <w:r w:rsidR="006C6539" w:rsidRPr="008D1E4D">
        <w:rPr>
          <w:rFonts w:ascii="Times New Roman" w:hAnsi="Times New Roman"/>
          <w:bCs/>
          <w:color w:val="auto"/>
          <w:lang w:val="it"/>
        </w:rPr>
        <w:t>”</w:t>
      </w:r>
      <w:r w:rsidR="0001527F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7C1D7D" w:rsidRPr="008D1E4D">
        <w:rPr>
          <w:rFonts w:ascii="Times New Roman" w:hAnsi="Times New Roman"/>
          <w:bCs/>
          <w:color w:val="auto"/>
          <w:lang w:val="it"/>
        </w:rPr>
        <w:t>[1]</w:t>
      </w:r>
      <w:r w:rsidR="006C6539" w:rsidRPr="008D1E4D">
        <w:rPr>
          <w:rFonts w:ascii="Times New Roman" w:hAnsi="Times New Roman"/>
          <w:bCs/>
          <w:color w:val="auto"/>
          <w:lang w:val="it"/>
        </w:rPr>
        <w:t>.</w:t>
      </w:r>
      <w:r w:rsidR="00E013FE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E83B9B" w:rsidRPr="008D1E4D">
        <w:rPr>
          <w:rFonts w:ascii="Times New Roman" w:hAnsi="Times New Roman"/>
          <w:bCs/>
          <w:color w:val="auto"/>
          <w:lang w:val="it"/>
        </w:rPr>
        <w:t>È</w:t>
      </w:r>
      <w:r w:rsidR="00201829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DD5327" w:rsidRPr="008D1E4D">
        <w:rPr>
          <w:rFonts w:ascii="Times New Roman" w:hAnsi="Times New Roman"/>
          <w:bCs/>
          <w:color w:val="auto"/>
          <w:lang w:val="it"/>
        </w:rPr>
        <w:t xml:space="preserve">pertanto fondamentale </w:t>
      </w:r>
      <w:r w:rsidR="00E83B9B" w:rsidRPr="008D1E4D">
        <w:rPr>
          <w:rFonts w:ascii="Times New Roman" w:hAnsi="Times New Roman"/>
          <w:bCs/>
          <w:color w:val="auto"/>
          <w:lang w:val="it"/>
        </w:rPr>
        <w:t xml:space="preserve">che </w:t>
      </w:r>
      <w:r w:rsidR="00836D1B" w:rsidRPr="008D1E4D">
        <w:rPr>
          <w:rFonts w:ascii="Times New Roman" w:hAnsi="Times New Roman"/>
          <w:bCs/>
          <w:color w:val="auto"/>
          <w:lang w:val="it"/>
        </w:rPr>
        <w:t xml:space="preserve">i futuri docenti che </w:t>
      </w:r>
      <w:r w:rsidR="00EF0F79" w:rsidRPr="008D1E4D">
        <w:rPr>
          <w:rFonts w:ascii="Times New Roman" w:hAnsi="Times New Roman"/>
          <w:bCs/>
          <w:color w:val="auto"/>
          <w:lang w:val="it"/>
        </w:rPr>
        <w:t>frequentano</w:t>
      </w:r>
      <w:r w:rsidR="00836D1B" w:rsidRPr="008D1E4D">
        <w:rPr>
          <w:rFonts w:ascii="Times New Roman" w:hAnsi="Times New Roman"/>
          <w:bCs/>
          <w:color w:val="auto"/>
          <w:lang w:val="it"/>
        </w:rPr>
        <w:t xml:space="preserve"> il corso </w:t>
      </w:r>
      <w:r w:rsidR="00E83B9B" w:rsidRPr="008D1E4D">
        <w:rPr>
          <w:rFonts w:ascii="Times New Roman" w:hAnsi="Times New Roman"/>
          <w:bCs/>
          <w:color w:val="auto"/>
          <w:lang w:val="it"/>
        </w:rPr>
        <w:t>maturino</w:t>
      </w:r>
      <w:r w:rsidR="00201829" w:rsidRPr="008D1E4D">
        <w:rPr>
          <w:rFonts w:ascii="Times New Roman" w:hAnsi="Times New Roman"/>
          <w:bCs/>
          <w:color w:val="auto"/>
          <w:lang w:val="it"/>
        </w:rPr>
        <w:t xml:space="preserve"> una conoscenza </w:t>
      </w:r>
      <w:r w:rsidR="004A1632" w:rsidRPr="008D1E4D">
        <w:rPr>
          <w:rFonts w:ascii="Times New Roman" w:hAnsi="Times New Roman"/>
          <w:bCs/>
          <w:color w:val="auto"/>
          <w:lang w:val="it"/>
        </w:rPr>
        <w:t xml:space="preserve">e una sicurezza </w:t>
      </w:r>
      <w:r w:rsidR="00201829" w:rsidRPr="008D1E4D">
        <w:rPr>
          <w:rFonts w:ascii="Times New Roman" w:hAnsi="Times New Roman"/>
          <w:bCs/>
          <w:i/>
          <w:iCs/>
          <w:color w:val="auto"/>
          <w:lang w:val="it"/>
        </w:rPr>
        <w:t>sulla</w:t>
      </w:r>
      <w:r w:rsidR="00201829" w:rsidRPr="008D1E4D">
        <w:rPr>
          <w:rFonts w:ascii="Times New Roman" w:hAnsi="Times New Roman"/>
          <w:bCs/>
          <w:color w:val="auto"/>
          <w:lang w:val="it"/>
        </w:rPr>
        <w:t xml:space="preserve"> scienza</w:t>
      </w:r>
      <w:r w:rsidR="00B36E22" w:rsidRPr="008D1E4D">
        <w:rPr>
          <w:rFonts w:ascii="Times New Roman" w:hAnsi="Times New Roman"/>
          <w:bCs/>
          <w:color w:val="auto"/>
          <w:lang w:val="it"/>
        </w:rPr>
        <w:t xml:space="preserve">, </w:t>
      </w:r>
      <w:r w:rsidR="004A1632" w:rsidRPr="008D1E4D">
        <w:rPr>
          <w:rFonts w:ascii="Times New Roman" w:hAnsi="Times New Roman"/>
          <w:bCs/>
          <w:color w:val="auto"/>
          <w:lang w:val="it"/>
        </w:rPr>
        <w:t>sui</w:t>
      </w:r>
      <w:r w:rsidR="00B36E22" w:rsidRPr="008D1E4D">
        <w:rPr>
          <w:rFonts w:ascii="Times New Roman" w:hAnsi="Times New Roman"/>
          <w:bCs/>
          <w:color w:val="auto"/>
          <w:lang w:val="it"/>
        </w:rPr>
        <w:t xml:space="preserve"> mezzi (indagine scientifica) e </w:t>
      </w:r>
      <w:r w:rsidR="004A1632" w:rsidRPr="008D1E4D">
        <w:rPr>
          <w:rFonts w:ascii="Times New Roman" w:hAnsi="Times New Roman"/>
          <w:bCs/>
          <w:color w:val="auto"/>
          <w:lang w:val="it"/>
        </w:rPr>
        <w:t>sui</w:t>
      </w:r>
      <w:r w:rsidR="00B36E22" w:rsidRPr="008D1E4D">
        <w:rPr>
          <w:rFonts w:ascii="Times New Roman" w:hAnsi="Times New Roman"/>
          <w:bCs/>
          <w:color w:val="auto"/>
          <w:lang w:val="it"/>
        </w:rPr>
        <w:t xml:space="preserve"> fini (spiegazioni di carattere scientifico)</w:t>
      </w:r>
      <w:r w:rsidR="00E83B9B" w:rsidRPr="008D1E4D">
        <w:rPr>
          <w:rFonts w:ascii="Times New Roman" w:hAnsi="Times New Roman"/>
          <w:bCs/>
          <w:color w:val="auto"/>
          <w:lang w:val="it"/>
        </w:rPr>
        <w:t xml:space="preserve">, </w:t>
      </w:r>
      <w:r w:rsidR="0039752C" w:rsidRPr="008D1E4D">
        <w:rPr>
          <w:rFonts w:ascii="Times New Roman" w:hAnsi="Times New Roman"/>
          <w:bCs/>
          <w:color w:val="auto"/>
          <w:lang w:val="it"/>
        </w:rPr>
        <w:t>ancora prima di una</w:t>
      </w:r>
      <w:r w:rsidR="00E83B9B" w:rsidRPr="008D1E4D">
        <w:rPr>
          <w:rFonts w:ascii="Times New Roman" w:hAnsi="Times New Roman"/>
          <w:bCs/>
          <w:color w:val="auto"/>
          <w:lang w:val="it"/>
        </w:rPr>
        <w:t xml:space="preserve"> conoscenza </w:t>
      </w:r>
      <w:r w:rsidR="00E83B9B" w:rsidRPr="008D1E4D">
        <w:rPr>
          <w:rFonts w:ascii="Times New Roman" w:hAnsi="Times New Roman"/>
          <w:bCs/>
          <w:i/>
          <w:iCs/>
          <w:color w:val="auto"/>
          <w:lang w:val="it"/>
        </w:rPr>
        <w:t>della</w:t>
      </w:r>
      <w:r w:rsidR="00E83B9B" w:rsidRPr="008D1E4D">
        <w:rPr>
          <w:rFonts w:ascii="Times New Roman" w:hAnsi="Times New Roman"/>
          <w:bCs/>
          <w:color w:val="auto"/>
          <w:lang w:val="it"/>
        </w:rPr>
        <w:t xml:space="preserve"> scienza, </w:t>
      </w:r>
      <w:r w:rsidR="000F01A6" w:rsidRPr="008D1E4D">
        <w:rPr>
          <w:rFonts w:ascii="Times New Roman" w:hAnsi="Times New Roman"/>
          <w:bCs/>
          <w:color w:val="auto"/>
          <w:lang w:val="it"/>
        </w:rPr>
        <w:t>o del fenomeno fisico</w:t>
      </w:r>
      <w:r w:rsidR="00EB182C" w:rsidRPr="008D1E4D">
        <w:rPr>
          <w:rFonts w:ascii="Times New Roman" w:hAnsi="Times New Roman"/>
          <w:bCs/>
          <w:color w:val="auto"/>
          <w:lang w:val="it"/>
        </w:rPr>
        <w:t xml:space="preserve"> in sé</w:t>
      </w:r>
      <w:r w:rsidR="00E83B9B" w:rsidRPr="008D1E4D">
        <w:rPr>
          <w:rFonts w:ascii="Times New Roman" w:hAnsi="Times New Roman"/>
          <w:bCs/>
          <w:color w:val="auto"/>
          <w:lang w:val="it"/>
        </w:rPr>
        <w:t>.</w:t>
      </w:r>
      <w:r w:rsid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2B5FA7" w:rsidRPr="008D1E4D">
        <w:rPr>
          <w:rFonts w:ascii="Times New Roman" w:hAnsi="Times New Roman"/>
          <w:bCs/>
          <w:color w:val="auto"/>
          <w:lang w:val="it"/>
        </w:rPr>
        <w:t>Partendo da queste premesse</w:t>
      </w:r>
      <w:r w:rsidR="004A1632" w:rsidRPr="008D1E4D">
        <w:rPr>
          <w:rFonts w:ascii="Times New Roman" w:hAnsi="Times New Roman"/>
          <w:bCs/>
          <w:color w:val="auto"/>
          <w:lang w:val="it"/>
        </w:rPr>
        <w:t>, l’impostazione del corso</w:t>
      </w:r>
      <w:r w:rsidR="002B5FA7" w:rsidRPr="008D1E4D">
        <w:rPr>
          <w:rFonts w:ascii="Times New Roman" w:hAnsi="Times New Roman"/>
          <w:bCs/>
          <w:color w:val="auto"/>
          <w:lang w:val="it"/>
        </w:rPr>
        <w:t>,</w:t>
      </w:r>
      <w:r w:rsidR="004A1632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2B5FA7" w:rsidRPr="008D1E4D">
        <w:rPr>
          <w:rFonts w:ascii="Times New Roman" w:hAnsi="Times New Roman"/>
          <w:bCs/>
          <w:color w:val="auto"/>
          <w:lang w:val="it"/>
        </w:rPr>
        <w:t>presso la sede di Brescia dell’Università Cattolica</w:t>
      </w:r>
      <w:r w:rsidR="00B76477" w:rsidRPr="008D1E4D">
        <w:rPr>
          <w:rFonts w:ascii="Times New Roman" w:hAnsi="Times New Roman"/>
          <w:bCs/>
          <w:color w:val="auto"/>
          <w:lang w:val="it"/>
        </w:rPr>
        <w:t xml:space="preserve"> del Sacro Cuore</w:t>
      </w:r>
      <w:r w:rsidR="002B5FA7" w:rsidRPr="008D1E4D">
        <w:rPr>
          <w:rFonts w:ascii="Times New Roman" w:hAnsi="Times New Roman"/>
          <w:bCs/>
          <w:color w:val="auto"/>
          <w:lang w:val="it"/>
        </w:rPr>
        <w:t>, si basa</w:t>
      </w:r>
      <w:r w:rsidR="00E172A9" w:rsidRPr="008D1E4D">
        <w:rPr>
          <w:rFonts w:ascii="Times New Roman" w:hAnsi="Times New Roman"/>
          <w:bCs/>
          <w:color w:val="auto"/>
          <w:lang w:val="it"/>
        </w:rPr>
        <w:t xml:space="preserve"> su</w:t>
      </w:r>
      <w:r w:rsidR="0039752C" w:rsidRPr="008D1E4D">
        <w:rPr>
          <w:rFonts w:ascii="Times New Roman" w:hAnsi="Times New Roman"/>
          <w:bCs/>
          <w:color w:val="auto"/>
          <w:lang w:val="it"/>
        </w:rPr>
        <w:t xml:space="preserve"> una didattica attiva in cui</w:t>
      </w:r>
      <w:r w:rsidR="00836D1B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39752C" w:rsidRPr="008D1E4D">
        <w:rPr>
          <w:rFonts w:ascii="Times New Roman" w:hAnsi="Times New Roman"/>
          <w:bCs/>
          <w:color w:val="auto"/>
          <w:lang w:val="it"/>
        </w:rPr>
        <w:t xml:space="preserve">lo studente si senta coinvolto e </w:t>
      </w:r>
      <w:r w:rsidR="00E172A9" w:rsidRPr="008D1E4D">
        <w:rPr>
          <w:rFonts w:ascii="Times New Roman" w:hAnsi="Times New Roman"/>
          <w:bCs/>
          <w:color w:val="auto"/>
          <w:lang w:val="it"/>
        </w:rPr>
        <w:t>ne colga</w:t>
      </w:r>
      <w:r w:rsidR="0039752C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C4744F" w:rsidRPr="008D1E4D">
        <w:rPr>
          <w:rFonts w:ascii="Times New Roman" w:hAnsi="Times New Roman"/>
          <w:bCs/>
          <w:color w:val="auto"/>
          <w:lang w:val="it"/>
        </w:rPr>
        <w:t xml:space="preserve">subito </w:t>
      </w:r>
      <w:r w:rsidR="002B5FA7" w:rsidRPr="008D1E4D">
        <w:rPr>
          <w:rFonts w:ascii="Times New Roman" w:hAnsi="Times New Roman"/>
          <w:bCs/>
          <w:color w:val="auto"/>
          <w:lang w:val="it"/>
        </w:rPr>
        <w:t>il valore</w:t>
      </w:r>
      <w:r w:rsidR="0039752C" w:rsidRPr="008D1E4D">
        <w:rPr>
          <w:rFonts w:ascii="Times New Roman" w:hAnsi="Times New Roman"/>
          <w:bCs/>
          <w:color w:val="auto"/>
          <w:lang w:val="it"/>
        </w:rPr>
        <w:t xml:space="preserve"> </w:t>
      </w:r>
      <w:r w:rsidR="00C4744F" w:rsidRPr="008D1E4D">
        <w:rPr>
          <w:rFonts w:ascii="Times New Roman" w:hAnsi="Times New Roman"/>
          <w:bCs/>
          <w:color w:val="auto"/>
          <w:lang w:val="it"/>
        </w:rPr>
        <w:t>per la</w:t>
      </w:r>
      <w:r w:rsidR="0039752C" w:rsidRPr="008D1E4D">
        <w:rPr>
          <w:rFonts w:ascii="Times New Roman" w:hAnsi="Times New Roman"/>
          <w:bCs/>
          <w:color w:val="auto"/>
          <w:lang w:val="it"/>
        </w:rPr>
        <w:t xml:space="preserve"> sua</w:t>
      </w:r>
      <w:r w:rsidR="004A1632" w:rsidRPr="008D1E4D">
        <w:rPr>
          <w:rFonts w:ascii="Times New Roman" w:hAnsi="Times New Roman"/>
          <w:bCs/>
          <w:color w:val="auto"/>
          <w:lang w:val="it"/>
        </w:rPr>
        <w:t xml:space="preserve"> futura</w:t>
      </w:r>
      <w:r w:rsidR="0039752C" w:rsidRPr="008D1E4D">
        <w:rPr>
          <w:rFonts w:ascii="Times New Roman" w:hAnsi="Times New Roman"/>
          <w:bCs/>
          <w:color w:val="auto"/>
          <w:lang w:val="it"/>
        </w:rPr>
        <w:t xml:space="preserve"> professione </w:t>
      </w:r>
      <w:r w:rsidR="004A1632" w:rsidRPr="008D1E4D">
        <w:rPr>
          <w:rFonts w:ascii="Times New Roman" w:hAnsi="Times New Roman"/>
          <w:bCs/>
          <w:color w:val="auto"/>
          <w:lang w:val="it"/>
        </w:rPr>
        <w:t>di insegnante</w:t>
      </w:r>
      <w:r w:rsidR="00E172A9" w:rsidRPr="008D1E4D">
        <w:rPr>
          <w:rFonts w:ascii="Times New Roman" w:hAnsi="Times New Roman"/>
          <w:bCs/>
          <w:color w:val="auto"/>
          <w:lang w:val="it"/>
        </w:rPr>
        <w:t xml:space="preserve">. </w:t>
      </w:r>
    </w:p>
    <w:p w14:paraId="68410993" w14:textId="77777777" w:rsidR="00275AF7" w:rsidRDefault="00275AF7" w:rsidP="004E484C">
      <w:pPr>
        <w:pStyle w:val="Abstract"/>
        <w:contextualSpacing/>
        <w:rPr>
          <w:rFonts w:ascii="Times New Roman" w:hAnsi="Times New Roman"/>
          <w:bCs/>
          <w:color w:val="000000" w:themeColor="text1"/>
          <w:sz w:val="22"/>
          <w:szCs w:val="22"/>
          <w:lang w:val="it"/>
        </w:rPr>
      </w:pPr>
    </w:p>
    <w:p w14:paraId="3F0A0E94" w14:textId="6184C132" w:rsidR="00275AF7" w:rsidRDefault="00EC1AF9" w:rsidP="00EC1AF9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1. </w:t>
      </w:r>
      <w:r w:rsidR="001A4DEA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>Introduzione</w:t>
      </w:r>
    </w:p>
    <w:p w14:paraId="17EEBA21" w14:textId="77777777" w:rsidR="00EC1AF9" w:rsidRDefault="00EC1AF9" w:rsidP="00EC1AF9">
      <w:pPr>
        <w:pStyle w:val="Abstract"/>
        <w:ind w:left="1778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</w:p>
    <w:p w14:paraId="74B0AD3E" w14:textId="6FD69704" w:rsidR="00721155" w:rsidRDefault="00721155" w:rsidP="00721155">
      <w:pPr>
        <w:pStyle w:val="Abstract"/>
        <w:contextualSpacing/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</w:pP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Nelle Indicazioni </w:t>
      </w:r>
      <w:r w:rsidR="007D2F67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N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azionali si sottolinea come i docenti debbano promuovere attività significative nelle quali gli strumenti e i metodi caratteristici delle discipline si confrontino e si intreccino tra loro, evitando trattazioni di argomenti distanti dall’esperienza e frammentati in nozioni da memorizzare. In riferimento in particolare alla didattica delle scienze emerge come, lavorando con i bambini, sia “</w:t>
      </w:r>
      <w:r w:rsidRPr="00721155">
        <w:rPr>
          <w:rFonts w:ascii="Times New Roman" w:hAnsi="Times New Roman"/>
          <w:i/>
          <w:iCs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opportuno, quindi, potenziare nel percorso di studio, l’impostazione metodologica, mettendo in evidenza i modi di ragionare, le strutture di pensiero e le informazioni trasversali, evitando così la frammentarietà nozionistica dei differenti contenuti. Gli allievi potranno così riconoscere in quello che vanno studiando un’unitarietà della conoscenza. Per questo, in rapporto all’età e con richiami graduali lungo tutto l’arco </w:t>
      </w:r>
      <w:r w:rsidRPr="00721155">
        <w:rPr>
          <w:rFonts w:ascii="Times New Roman" w:hAnsi="Times New Roman"/>
          <w:i/>
          <w:iCs/>
          <w:color w:val="auto"/>
          <w:sz w:val="22"/>
          <w:szCs w:val="22"/>
          <w:bdr w:val="none" w:sz="0" w:space="0" w:color="auto" w:frame="1"/>
          <w:lang w:val="it-IT" w:eastAsia="it-IT"/>
        </w:rPr>
        <w:lastRenderedPageBreak/>
        <w:t>degli anni scolastici fino alla scuola secondaria, dovranno essere focalizzati alcuni grandi «organizzatori concettuali» quali: causa/ effetto, sistema, stato/trasformazione, equilibrio, energia, ecc. 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[…]. </w:t>
      </w:r>
      <w:r w:rsidRPr="00721155">
        <w:rPr>
          <w:rFonts w:ascii="Times New Roman" w:hAnsi="Times New Roman"/>
          <w:i/>
          <w:iCs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Il percorso dovrà comunque mantenere un costante riferimento alla realtà, imperniando le attività didattiche sulla scelta di casi emblematici quali l’osservazione diretta di un organismo o di un </w:t>
      </w:r>
      <w:proofErr w:type="gramStart"/>
      <w:r w:rsidRPr="00721155">
        <w:rPr>
          <w:rFonts w:ascii="Times New Roman" w:hAnsi="Times New Roman"/>
          <w:i/>
          <w:iCs/>
          <w:color w:val="auto"/>
          <w:sz w:val="22"/>
          <w:szCs w:val="22"/>
          <w:bdr w:val="none" w:sz="0" w:space="0" w:color="auto" w:frame="1"/>
          <w:lang w:val="it-IT" w:eastAsia="it-IT"/>
        </w:rPr>
        <w:t>micro-ambiente</w:t>
      </w:r>
      <w:proofErr w:type="gramEnd"/>
      <w:r w:rsidRPr="00721155">
        <w:rPr>
          <w:rFonts w:ascii="Times New Roman" w:hAnsi="Times New Roman"/>
          <w:i/>
          <w:iCs/>
          <w:color w:val="auto"/>
          <w:sz w:val="22"/>
          <w:szCs w:val="22"/>
          <w:bdr w:val="none" w:sz="0" w:space="0" w:color="auto" w:frame="1"/>
          <w:lang w:val="it-IT" w:eastAsia="it-IT"/>
        </w:rPr>
        <w:t>, di un movimento, di una candela che brucia, di una fusione, dell’ombra prodotta dal Sole, delle proprietà dell’acqua, ecc.</w:t>
      </w:r>
      <w:r>
        <w:rPr>
          <w:rFonts w:ascii="Times New Roman" w:hAnsi="Times New Roman"/>
          <w:i/>
          <w:iCs/>
          <w:color w:val="auto"/>
          <w:sz w:val="22"/>
          <w:szCs w:val="22"/>
          <w:bdr w:val="none" w:sz="0" w:space="0" w:color="auto" w:frame="1"/>
          <w:lang w:val="it-IT" w:eastAsia="it-IT"/>
        </w:rPr>
        <w:t>”</w:t>
      </w:r>
      <w:r w:rsidR="00DB5FEE">
        <w:rPr>
          <w:rFonts w:ascii="Times New Roman" w:hAnsi="Times New Roman"/>
          <w:i/>
          <w:iCs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 </w:t>
      </w:r>
      <w:r w:rsidR="00271F12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[2]</w:t>
      </w:r>
      <w:r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. </w:t>
      </w:r>
    </w:p>
    <w:p w14:paraId="2C37E37A" w14:textId="09431D61" w:rsidR="00C11A0A" w:rsidRDefault="00721155" w:rsidP="00C11A0A">
      <w:pPr>
        <w:pStyle w:val="Abstract"/>
        <w:ind w:firstLine="284"/>
        <w:contextualSpacing/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</w:pP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Questi aspetti </w:t>
      </w:r>
      <w:r w:rsidR="00F36469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da un lato 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pongono la necessità di sviluppare itinerari didattici che partano dai bambini, dai loro bisogni e dalle loro preconoscenze</w:t>
      </w:r>
      <w:r w:rsidR="00F36469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 e dall’altro port</w:t>
      </w:r>
      <w:r w:rsidR="007D2F67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i</w:t>
      </w:r>
      <w:r w:rsidR="00F36469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no a riflettere sulla 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formazione dei futuri insegnanti. La </w:t>
      </w:r>
      <w:r w:rsidR="00DB5FE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F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acoltà di Scienze della </w:t>
      </w:r>
      <w:r w:rsidR="007D2F67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F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ormazione </w:t>
      </w:r>
      <w:r w:rsidR="007D2F67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P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rimaria si pone quindi come elemento di raccordo tra il mondo accademico e il contesto scolastico. La didattica delle scienze, in tale scenario, </w:t>
      </w:r>
      <w:r w:rsidR="00DB5FE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risulta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 spesso un ambito percepito come complesso da affrontare, dove la trattazione dei diversi contenuti appare ispirata a modalità trasmissive, passive e mnemoniche. </w:t>
      </w:r>
    </w:p>
    <w:p w14:paraId="634DBD51" w14:textId="32B47A23" w:rsidR="00721155" w:rsidRPr="00721155" w:rsidRDefault="00721155" w:rsidP="00C11A0A">
      <w:pPr>
        <w:pStyle w:val="Abstract"/>
        <w:ind w:firstLine="284"/>
        <w:contextualSpacing/>
        <w:rPr>
          <w:rFonts w:ascii="Times New Roman" w:hAnsi="Times New Roman"/>
          <w:i/>
          <w:iCs/>
          <w:color w:val="auto"/>
          <w:sz w:val="22"/>
          <w:szCs w:val="22"/>
          <w:lang w:val="it-IT"/>
        </w:rPr>
      </w:pP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Per pensare a esperienze differenti che possano contribuire a implementare la competenza scientifica</w:t>
      </w:r>
      <w:r w:rsidR="00A668C6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,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 viene inserito nella </w:t>
      </w:r>
      <w:r w:rsidR="00DB5FEE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F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acoltà di Scienze della </w:t>
      </w:r>
      <w:r w:rsidR="00614962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F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ormazione </w:t>
      </w:r>
      <w:r w:rsidR="00614962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P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rimaria</w:t>
      </w:r>
      <w:r w:rsidR="007B4E8A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 il corso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 di Fisica Sperimentale. Esso intende</w:t>
      </w:r>
      <w:r w:rsidR="00A668C6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 xml:space="preserve"> </w:t>
      </w:r>
      <w:r w:rsidRPr="00721155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it-IT" w:eastAsia="it-IT"/>
        </w:rPr>
        <w:t>fornire le conoscenze teoriche di base necessarie all’insegnamento di alcuni argomenti di fisica che possano essere proposti nella scuola dell’infanzia e primaria, suggerire attività didattiche adeguate all’età dei discenti e alle loro capacità di apprendimento, approfondire elementi metodologici relativi alla descrizione e interpretazione scientifica della natura, oltre ad esaminare alcune problematiche didattiche.</w:t>
      </w:r>
    </w:p>
    <w:p w14:paraId="601A9BF5" w14:textId="77777777" w:rsidR="001A4DEA" w:rsidRPr="00EF0F79" w:rsidRDefault="001A4DEA" w:rsidP="00EF0F79">
      <w:pPr>
        <w:pStyle w:val="Abstract"/>
        <w:ind w:left="0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</w:p>
    <w:p w14:paraId="0411D84A" w14:textId="2D143185" w:rsidR="00275AF7" w:rsidRDefault="00B76477" w:rsidP="004E484C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2. </w:t>
      </w:r>
      <w:r w:rsidR="002656B6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>L’insegnamento</w:t>
      </w:r>
      <w:r w:rsidR="00275AF7" w:rsidRPr="00275AF7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 di Fisica Sperimentale </w:t>
      </w:r>
    </w:p>
    <w:p w14:paraId="1110F183" w14:textId="25475104" w:rsidR="00275AF7" w:rsidRDefault="00275AF7" w:rsidP="004E484C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</w:p>
    <w:p w14:paraId="6765D4B2" w14:textId="57821AF3" w:rsidR="00275AF7" w:rsidRPr="002656B6" w:rsidRDefault="00AD0236" w:rsidP="004E484C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Presso l’Università Cattolica del Sacro Cuore, la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denominazione dell’insegnamento è </w:t>
      </w:r>
      <w:r w:rsidR="00275AF7" w:rsidRPr="002656B6">
        <w:rPr>
          <w:rFonts w:ascii="Times New Roman" w:hAnsi="Times New Roman"/>
          <w:bCs/>
          <w:i/>
          <w:iCs/>
          <w:color w:val="auto"/>
          <w:sz w:val="22"/>
          <w:szCs w:val="22"/>
          <w:lang w:val="it"/>
        </w:rPr>
        <w:t>Fisica Sperimentale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mentre </w:t>
      </w: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quella del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laboratorio è </w:t>
      </w:r>
      <w:r w:rsidR="00275AF7" w:rsidRPr="002656B6">
        <w:rPr>
          <w:rFonts w:ascii="Times New Roman" w:hAnsi="Times New Roman"/>
          <w:bCs/>
          <w:i/>
          <w:iCs/>
          <w:color w:val="auto"/>
          <w:sz w:val="22"/>
          <w:szCs w:val="22"/>
          <w:lang w:val="it"/>
        </w:rPr>
        <w:t>Didattica della Fisica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. </w:t>
      </w:r>
      <w:r w:rsidR="00E83ECC">
        <w:rPr>
          <w:rFonts w:ascii="Times New Roman" w:hAnsi="Times New Roman"/>
          <w:bCs/>
          <w:color w:val="auto"/>
          <w:sz w:val="22"/>
          <w:szCs w:val="22"/>
          <w:lang w:val="it"/>
        </w:rPr>
        <w:t>Il corso v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iene proposto all’ultimo anno del corso di Laurea </w:t>
      </w: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in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Scienze della </w:t>
      </w:r>
      <w:r w:rsidR="00614962">
        <w:rPr>
          <w:rFonts w:ascii="Times New Roman" w:hAnsi="Times New Roman"/>
          <w:bCs/>
          <w:color w:val="auto"/>
          <w:sz w:val="22"/>
          <w:szCs w:val="22"/>
          <w:lang w:val="it"/>
        </w:rPr>
        <w:t>F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ormazione </w:t>
      </w:r>
      <w:r w:rsidR="00614962">
        <w:rPr>
          <w:rFonts w:ascii="Times New Roman" w:hAnsi="Times New Roman"/>
          <w:bCs/>
          <w:color w:val="auto"/>
          <w:sz w:val="22"/>
          <w:szCs w:val="22"/>
          <w:lang w:val="it"/>
        </w:rPr>
        <w:t>P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rimaria e prevede </w:t>
      </w: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complessivamente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9 CFU (</w:t>
      </w: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i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nsegnamento + </w:t>
      </w: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l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aboratorio) </w:t>
      </w:r>
      <w:r w:rsidR="00B7647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per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un totale di 60 ore di lezione frontale per</w:t>
      </w:r>
      <w:r w:rsidR="00B8113F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l’insegnamento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di 20 ore </w:t>
      </w:r>
      <w:r w:rsidR="00B7647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per il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laboratorio</w:t>
      </w:r>
      <w:r w:rsidR="00B7647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con frequenza obbligatoria. Il numero di studenti iscritti al corso, in questi ultimi anni, si è assestato tra i 180</w:t>
      </w:r>
      <w:r w:rsidR="00B7647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i 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200</w:t>
      </w: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; </w:t>
      </w:r>
      <w:r w:rsidR="00581B60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di questi più dell’80% </w:t>
      </w:r>
      <w:r w:rsidR="00B7647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sono</w:t>
      </w:r>
      <w:r w:rsidR="00581B60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studenti lavoratori.</w:t>
      </w:r>
    </w:p>
    <w:p w14:paraId="09CD3BC9" w14:textId="50081669" w:rsidR="002D107A" w:rsidRPr="002656B6" w:rsidRDefault="002D107A" w:rsidP="007C568F">
      <w:pPr>
        <w:pStyle w:val="Abstract"/>
        <w:ind w:firstLine="284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L’insegnamento</w:t>
      </w:r>
      <w:r w:rsidR="00275AF7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 Fisica Sperimentale è </w:t>
      </w:r>
      <w:r w:rsidR="00581B60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annuale ed è pertanto suddiviso tra il primo e il secondo 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semestre</w:t>
      </w:r>
      <w:r w:rsidR="00581B60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prevedendo tre ore di lezione a settimana. </w:t>
      </w:r>
      <w:r w:rsidR="003B2515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Il corso si propone, </w:t>
      </w:r>
      <w:r w:rsidR="000F52C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condividendo </w:t>
      </w:r>
      <w:r w:rsidR="003B2515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quanto riportato nella Scheda Unica Annuale dell’intero corso di studi, due obiettivi principali</w:t>
      </w:r>
      <w:r w:rsidR="000F52C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 apprendimento</w:t>
      </w: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:</w:t>
      </w:r>
      <w:r w:rsidR="007C568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il primo è il 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m</w:t>
      </w:r>
      <w:r w:rsidR="003B2515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aturare un quadro di conoscenze chiare e complete in ordine ai concetti fondanti e ai contenuti principali della fisica e delle scienze in generale</w:t>
      </w:r>
      <w:r w:rsidR="002656B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; i</w:t>
      </w:r>
      <w:r w:rsidR="007C568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l secondo</w:t>
      </w:r>
      <w:r w:rsidR="002656B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mira a </w:t>
      </w:r>
      <w:r w:rsidR="00EF26B7">
        <w:rPr>
          <w:rFonts w:ascii="Times New Roman" w:hAnsi="Times New Roman"/>
          <w:bCs/>
          <w:color w:val="auto"/>
          <w:sz w:val="22"/>
          <w:szCs w:val="22"/>
          <w:lang w:val="it"/>
        </w:rPr>
        <w:t>rendere gli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B43A4B">
        <w:rPr>
          <w:rFonts w:ascii="Times New Roman" w:hAnsi="Times New Roman"/>
          <w:bCs/>
          <w:color w:val="auto"/>
          <w:sz w:val="22"/>
          <w:szCs w:val="22"/>
          <w:lang w:val="it"/>
        </w:rPr>
        <w:t>studenti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capaci</w:t>
      </w:r>
      <w:r w:rsidR="007C568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3B2515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di progettare e realizzare percorsi didattici che promuovano negli alunni lo sviluppo delle conoscenze e competenze 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in riferimento all’</w:t>
      </w:r>
      <w:r w:rsidR="003B2515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ambito scientifico e tecnologico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</w:p>
    <w:p w14:paraId="0B0526A6" w14:textId="5D549A54" w:rsidR="00521E3F" w:rsidRPr="002656B6" w:rsidRDefault="002D107A" w:rsidP="00AD0236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Alla luce di questi obiettivi, il programma dell’insegnamento prevede una parte iniziale di introduzione alla didattica delle scienze</w:t>
      </w:r>
      <w:r w:rsidR="00010D7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. In questa parte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010D7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dopo aver riflettuto su quanto riportato nelle Indicazioni </w:t>
      </w:r>
      <w:r w:rsidR="00614962">
        <w:rPr>
          <w:rFonts w:ascii="Times New Roman" w:hAnsi="Times New Roman"/>
          <w:bCs/>
          <w:color w:val="auto"/>
          <w:sz w:val="22"/>
          <w:szCs w:val="22"/>
          <w:lang w:val="it"/>
        </w:rPr>
        <w:t>N</w:t>
      </w:r>
      <w:r w:rsidR="00010D7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azionali</w:t>
      </w:r>
      <w:r w:rsidR="007C568F" w:rsidRPr="002656B6">
        <w:rPr>
          <w:color w:val="auto"/>
          <w:lang w:val="it-IT"/>
        </w:rPr>
        <w:t xml:space="preserve"> </w:t>
      </w:r>
      <w:r w:rsidR="00010D7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in merito all’area delle scienze per la scuola dell’infanzia e primaria e sulle competenze chiave europee con un’attenzione per la competenza </w:t>
      </w:r>
      <w:r w:rsidR="00CE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in </w:t>
      </w:r>
      <w:r w:rsidR="00010D7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Matematica e in Scienze, Tecnologia e Ingegneria, vengono introdotte alcune metodologie attive quali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:</w:t>
      </w:r>
      <w:r w:rsidR="00010D7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l’apprendimento per scoperta e per errore, il cooperative learning e</w:t>
      </w:r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010D7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il metodo </w:t>
      </w:r>
      <w:proofErr w:type="spellStart"/>
      <w:r w:rsidR="00CE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Inquiry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. L’</w:t>
      </w:r>
      <w:proofErr w:type="spellStart"/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i</w:t>
      </w:r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nquiry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proofErr w:type="spellStart"/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b</w:t>
      </w:r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ased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s</w:t>
      </w:r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cience </w:t>
      </w:r>
      <w:proofErr w:type="spellStart"/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e</w:t>
      </w:r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ducation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descrivibile attraverso </w:t>
      </w:r>
      <w:r w:rsidR="00CE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il 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ciclo </w:t>
      </w:r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delle 5E 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(</w:t>
      </w:r>
      <w:proofErr w:type="spellStart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Engage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</w:t>
      </w:r>
      <w:proofErr w:type="spellStart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Explore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</w:t>
      </w:r>
      <w:proofErr w:type="spellStart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Explain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</w:t>
      </w:r>
      <w:proofErr w:type="spellStart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Extend</w:t>
      </w:r>
      <w:proofErr w:type="spellEnd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</w:t>
      </w:r>
      <w:proofErr w:type="spellStart"/>
      <w:r w:rsidR="006C4A7A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Evaluate</w:t>
      </w:r>
      <w:proofErr w:type="spellEnd"/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),</w:t>
      </w:r>
      <w:r w:rsidR="007C4E1E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può essere considerato </w:t>
      </w:r>
      <w:r w:rsidR="00836D1B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come </w:t>
      </w:r>
      <w:r w:rsidR="00D903EB">
        <w:rPr>
          <w:rFonts w:ascii="Times New Roman" w:hAnsi="Times New Roman"/>
          <w:bCs/>
          <w:color w:val="auto"/>
          <w:sz w:val="22"/>
          <w:szCs w:val="22"/>
          <w:lang w:val="it"/>
        </w:rPr>
        <w:t>l’applicazione</w:t>
      </w:r>
      <w:r w:rsidR="007C4E1E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del metodo scientifico </w:t>
      </w:r>
      <w:r w:rsidR="00521E3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alla</w:t>
      </w:r>
      <w:r w:rsidR="007C4E1E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did</w:t>
      </w:r>
      <w:r w:rsidR="00521E3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</w:t>
      </w:r>
      <w:r w:rsidR="007C4E1E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ttica delle scienze </w:t>
      </w:r>
      <w:r w:rsidR="00521E3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e quindi 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uno dei metodi più efficaci</w:t>
      </w:r>
      <w:r w:rsidR="00521E3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specifici</w:t>
      </w:r>
      <w:r w:rsidR="00521E3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per l’insegnamento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</w:t>
      </w:r>
      <w:r w:rsidR="00521E3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apprendimento</w:t>
      </w:r>
      <w:r w:rsidR="00AD0236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 queste discipline</w:t>
      </w:r>
      <w:r w:rsidR="00521E3F" w:rsidRPr="002656B6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</w:p>
    <w:p w14:paraId="31985082" w14:textId="002D8C15" w:rsidR="00AD0236" w:rsidRPr="005456CD" w:rsidRDefault="00521E3F" w:rsidP="007C568F">
      <w:pPr>
        <w:pStyle w:val="Abstract"/>
        <w:ind w:firstLine="284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Prima di entrare nel merito dei contenuti disciplinari, viene dedicato ampio spazio alla misura e alle unità di misura, convenzionali e </w:t>
      </w:r>
      <w:proofErr w:type="gramStart"/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non</w:t>
      </w:r>
      <w:proofErr w:type="gramEnd"/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 alla rappresentazione grafica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 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lastRenderedPageBreak/>
        <w:t>queste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alla relazione tra grandezze e</w:t>
      </w:r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ai legami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 causa ed effetto. Questi aspetti, considerati punti 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chiave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della propedeutica alle scienze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 sono i contenuti sui quali impostare la progettualità didattica della scuola dell’infanzia e primaria. I bambini</w:t>
      </w:r>
      <w:r w:rsidR="00AD023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in questa fase</w:t>
      </w:r>
      <w:r w:rsidR="00AD023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oltre ad </w:t>
      </w:r>
      <w:r w:rsidR="00AD023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o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sservare, </w:t>
      </w:r>
      <w:r w:rsidR="00AD023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s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eriare, </w:t>
      </w:r>
      <w:r w:rsidR="00AD023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c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lassificare, </w:t>
      </w:r>
      <w:r w:rsidR="00AD023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o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rdinare, dovrebbero essere stimolati a compiere i primi passi verso il processo di astrazione tipico delle discipline scientifiche. </w:t>
      </w:r>
      <w:r w:rsidR="00AD0236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Apprendere, infatti, </w:t>
      </w:r>
      <w:r w:rsidR="00DB7E83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non implica solo un’acquisizione di </w:t>
      </w:r>
      <w:r w:rsidR="00AD0236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nozioni e concetti o semplicemente </w:t>
      </w:r>
      <w:r w:rsidR="00DB7E83" w:rsidRPr="005456CD">
        <w:rPr>
          <w:rFonts w:ascii="Times New Roman" w:hAnsi="Times New Roman"/>
          <w:color w:val="auto"/>
          <w:sz w:val="22"/>
          <w:szCs w:val="22"/>
          <w:lang w:val="it-IT"/>
        </w:rPr>
        <w:t>un</w:t>
      </w:r>
      <w:r w:rsidR="00CE4A7A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="00AD0236" w:rsidRPr="005456CD">
        <w:rPr>
          <w:rFonts w:ascii="Times New Roman" w:hAnsi="Times New Roman"/>
          <w:color w:val="auto"/>
          <w:sz w:val="22"/>
          <w:szCs w:val="22"/>
          <w:lang w:val="it-IT"/>
        </w:rPr>
        <w:t>agire</w:t>
      </w:r>
      <w:r w:rsidR="00DB7E83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 concreto da parte del discente</w:t>
      </w:r>
      <w:r w:rsidR="00AD0236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, ma </w:t>
      </w:r>
      <w:r w:rsidR="00DB7E83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implica anche il </w:t>
      </w:r>
      <w:r w:rsidR="00AD0236" w:rsidRPr="005456CD">
        <w:rPr>
          <w:rFonts w:ascii="Times New Roman" w:hAnsi="Times New Roman"/>
          <w:color w:val="auto"/>
          <w:sz w:val="22"/>
          <w:szCs w:val="22"/>
          <w:lang w:val="it-IT"/>
        </w:rPr>
        <w:t>riflettere, integrare e rielaborare quanto vissuto e sperimentato. Attraverso l’esplorazione della realtà e la riflessione</w:t>
      </w:r>
      <w:r w:rsidR="00DB7E83" w:rsidRPr="005456CD">
        <w:rPr>
          <w:rFonts w:ascii="Times New Roman" w:hAnsi="Times New Roman"/>
          <w:color w:val="auto"/>
          <w:sz w:val="22"/>
          <w:szCs w:val="22"/>
          <w:lang w:val="it-IT"/>
        </w:rPr>
        <w:t>,</w:t>
      </w:r>
      <w:r w:rsidR="00AD0236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 i bambini</w:t>
      </w:r>
      <w:r w:rsidR="002656B6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="00AD0236"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pongono le basi per successive rielaborazioni di concetti scientifici e matematici. Ecco perché diviene importante che gli alunni indaghino la realtà in modo attivo, dinamico, creativo e motivante, per poter costruire il proprio bagaglio di conoscenze in modo significativo. </w:t>
      </w:r>
    </w:p>
    <w:p w14:paraId="79D10C51" w14:textId="30E147D6" w:rsidR="00B15DBE" w:rsidRPr="005456CD" w:rsidRDefault="00B15DBE" w:rsidP="007C568F">
      <w:pPr>
        <w:pStyle w:val="Abstract"/>
        <w:ind w:firstLine="284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La seconda parte dell’insegnamento affronta gli argomenti di fisica generalmente proposti nella scuola primaria, 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ispirandosi anche a quanto presente 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nei sussidiari delle principali case editrici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 cui molto spesso le insegnanti si ispirano per la strutturazione delle proprie proposte </w:t>
      </w:r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didattiche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. </w:t>
      </w:r>
      <w:r w:rsidR="00614962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 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contenuti disciplinari</w:t>
      </w:r>
      <w:r w:rsidR="00614962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proposti sono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: 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m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oto e grandezze cinematiche</w:t>
      </w:r>
      <w:r w:rsidR="005E21BA">
        <w:rPr>
          <w:rFonts w:ascii="Times New Roman" w:hAnsi="Times New Roman"/>
          <w:bCs/>
          <w:color w:val="auto"/>
          <w:sz w:val="22"/>
          <w:szCs w:val="22"/>
          <w:lang w:val="it"/>
        </w:rPr>
        <w:t>;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f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orze, forza peso e massa, 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e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nergia e fonti di energia</w:t>
      </w:r>
      <w:r w:rsidR="005E21BA">
        <w:rPr>
          <w:rFonts w:ascii="Times New Roman" w:hAnsi="Times New Roman"/>
          <w:bCs/>
          <w:color w:val="auto"/>
          <w:sz w:val="22"/>
          <w:szCs w:val="22"/>
          <w:lang w:val="it"/>
        </w:rPr>
        <w:t>;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f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luidi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pressione e galleggiamento dei corpi</w:t>
      </w:r>
      <w:r w:rsidR="005E21BA">
        <w:rPr>
          <w:rFonts w:ascii="Times New Roman" w:hAnsi="Times New Roman"/>
          <w:bCs/>
          <w:color w:val="auto"/>
          <w:sz w:val="22"/>
          <w:szCs w:val="22"/>
          <w:lang w:val="it"/>
        </w:rPr>
        <w:t>;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f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enomeni termici</w:t>
      </w:r>
      <w:r w:rsidR="005E21BA">
        <w:rPr>
          <w:rFonts w:ascii="Times New Roman" w:hAnsi="Times New Roman"/>
          <w:bCs/>
          <w:color w:val="auto"/>
          <w:sz w:val="22"/>
          <w:szCs w:val="22"/>
          <w:lang w:val="it"/>
        </w:rPr>
        <w:t>;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5E21BA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fenomeni ondulatori, in particolare 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l</w:t>
      </w:r>
      <w:r w:rsidR="00372A7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uce e suono.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7C350E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Particolare attenzione viene data all’impostazione della lezione </w:t>
      </w:r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che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puntando sul coinvolgimento e sulla partecipazione attiva dello studente, ha solitamente inizio 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con la proposta di</w:t>
      </w:r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una situazione problematica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come un piccolo esperimento realizzato con materiale povero, 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oppure </w:t>
      </w:r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un esperimento virtuale, 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possibile grazie all’utilizzo di </w:t>
      </w:r>
      <w:r w:rsidR="00A11914">
        <w:rPr>
          <w:rFonts w:ascii="Times New Roman" w:hAnsi="Times New Roman"/>
          <w:bCs/>
          <w:color w:val="auto"/>
          <w:sz w:val="22"/>
          <w:szCs w:val="22"/>
          <w:lang w:val="it"/>
        </w:rPr>
        <w:t>risorse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5E21BA">
        <w:rPr>
          <w:rFonts w:ascii="Times New Roman" w:hAnsi="Times New Roman"/>
          <w:bCs/>
          <w:color w:val="auto"/>
          <w:sz w:val="22"/>
          <w:szCs w:val="22"/>
          <w:lang w:val="it"/>
        </w:rPr>
        <w:t>reperibili in rete</w:t>
      </w:r>
      <w:r w:rsidR="00A11914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(ad </w:t>
      </w:r>
      <w:r w:rsidR="002656B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esempio</w:t>
      </w:r>
      <w:r w:rsidR="00E0635C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2656B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sul sito </w:t>
      </w:r>
      <w:proofErr w:type="spellStart"/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Ph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ET</w:t>
      </w:r>
      <w:proofErr w:type="spellEnd"/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Colorado</w:t>
      </w:r>
      <w:r w:rsidR="00A11914">
        <w:rPr>
          <w:rFonts w:ascii="Times New Roman" w:hAnsi="Times New Roman"/>
          <w:bCs/>
          <w:color w:val="auto"/>
          <w:sz w:val="22"/>
          <w:szCs w:val="22"/>
          <w:lang w:val="it"/>
        </w:rPr>
        <w:t>)</w:t>
      </w:r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. U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lteriori opportunità vengono poi offerte anche dalla </w:t>
      </w:r>
      <w:r w:rsidR="00093741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visione di brevi video. Per questi ultimi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si privilegiano frammenti di cartoni animati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;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tipico esempio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F34E7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per il moto</w:t>
      </w: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F34E7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sono le scene di Bugs Bunny in cui vengono clamorosamente violate le leggi della fisica o video che riprendono scene di vita </w:t>
      </w:r>
      <w:r w:rsidR="00CA163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vicine al vissuto de</w:t>
      </w:r>
      <w:r w:rsidR="003B7BBF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 bambini. </w:t>
      </w:r>
      <w:r w:rsidRPr="005456CD">
        <w:rPr>
          <w:rFonts w:ascii="Times New Roman" w:hAnsi="Times New Roman"/>
          <w:color w:val="auto"/>
          <w:sz w:val="22"/>
          <w:szCs w:val="22"/>
          <w:lang w:val="it-IT" w:eastAsia="it-IT"/>
        </w:rPr>
        <w:t xml:space="preserve">In relazione a quanto indicato anche all’interno delle </w:t>
      </w:r>
      <w:r w:rsidR="00DB7E83" w:rsidRPr="005456CD">
        <w:rPr>
          <w:rFonts w:ascii="Times New Roman" w:hAnsi="Times New Roman"/>
          <w:color w:val="auto"/>
          <w:sz w:val="22"/>
          <w:szCs w:val="22"/>
          <w:lang w:val="it-IT" w:eastAsia="it-IT"/>
        </w:rPr>
        <w:t>I</w:t>
      </w:r>
      <w:r w:rsidRPr="005456CD">
        <w:rPr>
          <w:rFonts w:ascii="Times New Roman" w:hAnsi="Times New Roman"/>
          <w:color w:val="auto"/>
          <w:sz w:val="22"/>
          <w:szCs w:val="22"/>
          <w:lang w:val="it-IT" w:eastAsia="it-IT"/>
        </w:rPr>
        <w:t xml:space="preserve">ndicazioni </w:t>
      </w:r>
      <w:r w:rsidR="00614962">
        <w:rPr>
          <w:rFonts w:ascii="Times New Roman" w:hAnsi="Times New Roman"/>
          <w:color w:val="auto"/>
          <w:sz w:val="22"/>
          <w:szCs w:val="22"/>
          <w:lang w:val="it-IT" w:eastAsia="it-IT"/>
        </w:rPr>
        <w:t>N</w:t>
      </w:r>
      <w:r w:rsidRPr="005456CD">
        <w:rPr>
          <w:rFonts w:ascii="Times New Roman" w:hAnsi="Times New Roman"/>
          <w:color w:val="auto"/>
          <w:sz w:val="22"/>
          <w:szCs w:val="22"/>
          <w:lang w:val="it-IT" w:eastAsia="it-IT"/>
        </w:rPr>
        <w:t>azionali</w:t>
      </w:r>
      <w:r w:rsidR="00614962">
        <w:rPr>
          <w:rFonts w:ascii="Times New Roman" w:hAnsi="Times New Roman"/>
          <w:color w:val="auto"/>
          <w:sz w:val="22"/>
          <w:szCs w:val="22"/>
          <w:lang w:val="it-IT" w:eastAsia="it-IT"/>
        </w:rPr>
        <w:t>,</w:t>
      </w:r>
      <w:r w:rsidRPr="005456CD">
        <w:rPr>
          <w:rFonts w:ascii="Times New Roman" w:hAnsi="Times New Roman"/>
          <w:color w:val="auto"/>
          <w:sz w:val="22"/>
          <w:szCs w:val="22"/>
          <w:lang w:val="it-IT" w:eastAsia="it-IT"/>
        </w:rPr>
        <w:t xml:space="preserve"> l’idea è di valorizzare il gioco e l’impiego di materiali poveri ma, al contempo, sostenere l’utilizzo di dispositivi tecnologici per la scoperta e l’apprendimento di alcuni fenomeni fisici. </w:t>
      </w:r>
      <w:r w:rsidRPr="005456CD">
        <w:rPr>
          <w:rFonts w:ascii="Times New Roman" w:hAnsi="Times New Roman"/>
          <w:color w:val="auto"/>
          <w:sz w:val="22"/>
          <w:szCs w:val="22"/>
          <w:lang w:val="it-IT"/>
        </w:rPr>
        <w:t xml:space="preserve">In altri termini, perché si possa parlare di “esperienza”, occorre che il “fare” sia significativo e che si ponga come risultato di un’interazione consapevole tra il soggetto e l’ambiente. </w:t>
      </w:r>
    </w:p>
    <w:p w14:paraId="74DCF3B7" w14:textId="75EA2EC8" w:rsidR="00B15DBE" w:rsidRPr="005456CD" w:rsidRDefault="00E83ECC" w:rsidP="007C568F">
      <w:pPr>
        <w:pStyle w:val="Abstract"/>
        <w:ind w:firstLine="284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>
        <w:rPr>
          <w:rFonts w:ascii="Times New Roman" w:hAnsi="Times New Roman"/>
          <w:bCs/>
          <w:color w:val="auto"/>
          <w:sz w:val="22"/>
          <w:szCs w:val="22"/>
          <w:lang w:val="it"/>
        </w:rPr>
        <w:t>Il grado di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difficoltà degli argomenti 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proposti 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è adeguat</w:t>
      </w:r>
      <w:r>
        <w:rPr>
          <w:rFonts w:ascii="Times New Roman" w:hAnsi="Times New Roman"/>
          <w:bCs/>
          <w:color w:val="auto"/>
          <w:sz w:val="22"/>
          <w:szCs w:val="22"/>
          <w:lang w:val="it"/>
        </w:rPr>
        <w:t>o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all’età degli studenti di </w:t>
      </w:r>
      <w:r w:rsidR="00C11A0A">
        <w:rPr>
          <w:rFonts w:ascii="Times New Roman" w:hAnsi="Times New Roman"/>
          <w:bCs/>
          <w:color w:val="auto"/>
          <w:sz w:val="22"/>
          <w:szCs w:val="22"/>
          <w:lang w:val="it"/>
        </w:rPr>
        <w:t>S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cienze della </w:t>
      </w:r>
      <w:r w:rsidR="00614962">
        <w:rPr>
          <w:rFonts w:ascii="Times New Roman" w:hAnsi="Times New Roman"/>
          <w:bCs/>
          <w:color w:val="auto"/>
          <w:sz w:val="22"/>
          <w:szCs w:val="22"/>
          <w:lang w:val="it"/>
        </w:rPr>
        <w:t>F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ormazione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alla consapevolezza del fatto che molti di loro si troveranno a lavorare come futuri insegnanti</w:t>
      </w:r>
      <w:r w:rsidR="002656B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2656B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L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a lezione è fortemente interattiva </w:t>
      </w:r>
      <w:r w:rsidR="00DB7E83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ed essi 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vengono stimolati a formulare delle ipotesi e a riflettere sulle diverse situazioni problematiche proposte.</w:t>
      </w:r>
      <w:r w:rsidR="00C11A0A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Il metodo utilizzato è 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di ispirazione 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costruttivista, dove i soggetti in apprendimento sono sollecitati in vario modo (teorico e/o sperimentale) a costruire concretamente la propria conoscenza sotto la regia del docente. Solo al termine della lezione, vengono riportate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fatte emergere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alla lavagna le leggi fisiche con particolare attenzione alla relazione tra 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le 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grandezze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in gioco</w:t>
      </w:r>
      <w:r w:rsidR="00A5002B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  <w:r w:rsidR="00F34E7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L’impostazione della lezione è pensata per uno 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studente universitario e, al contempo, per un insegnante </w:t>
      </w:r>
      <w:r w:rsidR="00F34E7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in divenire, </w:t>
      </w:r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affinché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egli </w:t>
      </w:r>
      <w:r w:rsidR="00F34E7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maturi una conoscenza e una sicurezza </w:t>
      </w:r>
      <w:r w:rsidR="00F34E76" w:rsidRPr="005456CD">
        <w:rPr>
          <w:rFonts w:ascii="Times New Roman" w:hAnsi="Times New Roman"/>
          <w:bCs/>
          <w:i/>
          <w:iCs/>
          <w:color w:val="auto"/>
          <w:sz w:val="22"/>
          <w:szCs w:val="22"/>
          <w:lang w:val="it"/>
        </w:rPr>
        <w:t>sulla</w:t>
      </w:r>
      <w:r w:rsidR="00F34E7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scienza, sull’indagine scientifica e sulla spiegazione di carattere scientifico, ancora prima di una conoscenza </w:t>
      </w:r>
      <w:r w:rsidR="00F34E76" w:rsidRPr="005456CD">
        <w:rPr>
          <w:rFonts w:ascii="Times New Roman" w:hAnsi="Times New Roman"/>
          <w:bCs/>
          <w:i/>
          <w:iCs/>
          <w:color w:val="auto"/>
          <w:sz w:val="22"/>
          <w:szCs w:val="22"/>
          <w:lang w:val="it"/>
        </w:rPr>
        <w:t>della</w:t>
      </w:r>
      <w:r w:rsidR="00F34E7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scienza, o del fenomeno fisico in sé.</w:t>
      </w:r>
      <w:r w:rsidR="00B15DBE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</w:p>
    <w:p w14:paraId="6DFB87A7" w14:textId="6705B2AC" w:rsidR="001A4DEA" w:rsidRPr="007E0126" w:rsidRDefault="00A5002B" w:rsidP="007C568F">
      <w:pPr>
        <w:pStyle w:val="Abstract"/>
        <w:ind w:firstLine="284"/>
        <w:contextualSpacing/>
        <w:rPr>
          <w:rFonts w:ascii="Times New Roman" w:hAnsi="Times New Roman"/>
          <w:bCs/>
          <w:strike/>
          <w:color w:val="000000" w:themeColor="text1"/>
          <w:sz w:val="22"/>
          <w:szCs w:val="22"/>
          <w:lang w:val="it"/>
        </w:rPr>
      </w:pPr>
      <w:r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Nell’affrontare i diversi contenuti disciplinari, 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uno spazio importante viene dedicato ai nodi concettuali e all’impostazione di un eventuale percorso didattico</w:t>
      </w:r>
      <w:r w:rsidR="004E226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per i bambini, basato sul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EA64D0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laboratori</w:t>
      </w:r>
      <w:r w:rsidR="004E226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o</w:t>
      </w:r>
      <w:r w:rsidR="00EA64D0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</w:t>
      </w:r>
      <w:r w:rsidR="004E226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sul gioco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. </w:t>
      </w:r>
      <w:r w:rsidR="009C5309">
        <w:rPr>
          <w:rFonts w:ascii="Times New Roman" w:hAnsi="Times New Roman"/>
          <w:bCs/>
          <w:color w:val="000000" w:themeColor="text1"/>
          <w:sz w:val="22"/>
          <w:szCs w:val="22"/>
          <w:lang w:val="it"/>
        </w:rPr>
        <w:t xml:space="preserve">Viene spesso sottolineata l’importanza di un 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apprendimento basato sul proprio corpo e sull’utilizzo dei cinque sensi, che sono il primo strumento 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posseduto dai bambini 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per percepire e misurare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le principali grandezze fisiche</w:t>
      </w:r>
      <w:r w:rsidR="00676622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inizialmente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proprio </w:t>
      </w:r>
      <w:r w:rsidR="009C5309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in modo qualitativo e soggettivo</w:t>
      </w:r>
      <w:r w:rsidR="005456C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. 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Viene </w:t>
      </w:r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inoltre 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sottolineata l’importanza della narrazione come </w:t>
      </w:r>
      <w:r w:rsidR="004E226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mediatore didattico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strategico per il </w:t>
      </w:r>
      <w:proofErr w:type="spellStart"/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problem</w:t>
      </w:r>
      <w:proofErr w:type="spellEnd"/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proofErr w:type="spellStart"/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solving</w:t>
      </w:r>
      <w:proofErr w:type="spellEnd"/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per la fase di </w:t>
      </w:r>
      <w:proofErr w:type="spellStart"/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E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ngage</w:t>
      </w:r>
      <w:proofErr w:type="spellEnd"/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. Viene, infine, presentata la valenza didattica del disegno 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lastRenderedPageBreak/>
        <w:t xml:space="preserve">come strumento efficace, soprattutto per </w:t>
      </w:r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la scuola del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l’infanzia e il primo ciclo della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scuola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primaria, per </w:t>
      </w:r>
      <w:r w:rsidR="004E226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indurre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4E226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dapprima 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il bambino ad osservare</w:t>
      </w:r>
      <w:r w:rsidR="004E226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in modo critico e attento</w:t>
      </w:r>
      <w:r w:rsidR="00B942FD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il fenomeno fisico e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per una sua prima rappresentazione mentale, oltre a divenire anche per il docente una possibile modalità di valutazione delle </w:t>
      </w:r>
      <w:r w:rsidR="00CE4A7A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>competenze</w:t>
      </w:r>
      <w:r w:rsidR="007E0126" w:rsidRPr="005456CD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coinvolte durante il percorso di apprendimento.</w:t>
      </w:r>
    </w:p>
    <w:p w14:paraId="514F4A73" w14:textId="77777777" w:rsidR="001A4DEA" w:rsidRPr="007E0126" w:rsidRDefault="001A4DEA" w:rsidP="001A4DEA">
      <w:pPr>
        <w:pStyle w:val="Abstract"/>
        <w:contextualSpacing/>
        <w:rPr>
          <w:rFonts w:ascii="Times New Roman" w:hAnsi="Times New Roman"/>
          <w:b/>
          <w:strike/>
          <w:color w:val="000000" w:themeColor="text1"/>
          <w:sz w:val="22"/>
          <w:szCs w:val="22"/>
          <w:lang w:val="it"/>
        </w:rPr>
      </w:pPr>
    </w:p>
    <w:p w14:paraId="56435A18" w14:textId="495D988B" w:rsidR="001A4DEA" w:rsidRDefault="00B76477" w:rsidP="001A4DEA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3. </w:t>
      </w:r>
      <w:r w:rsidR="001A4DEA" w:rsidRPr="00275AF7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Il </w:t>
      </w:r>
      <w:r w:rsidR="001A4DEA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>laboratorio di Didattica della Fisica</w:t>
      </w:r>
      <w:r w:rsidR="001A4DEA" w:rsidRPr="00275AF7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 </w:t>
      </w:r>
    </w:p>
    <w:p w14:paraId="2DC41416" w14:textId="77777777" w:rsidR="001A4DEA" w:rsidRDefault="001A4DEA" w:rsidP="00B15DBE">
      <w:pPr>
        <w:pStyle w:val="Abstract"/>
        <w:contextualSpacing/>
        <w:rPr>
          <w:rFonts w:ascii="Times New Roman" w:hAnsi="Times New Roman"/>
          <w:bCs/>
          <w:color w:val="000000" w:themeColor="text1"/>
          <w:sz w:val="22"/>
          <w:szCs w:val="22"/>
          <w:lang w:val="it"/>
        </w:rPr>
      </w:pPr>
    </w:p>
    <w:p w14:paraId="66D319DE" w14:textId="778114CA" w:rsidR="00B15DBE" w:rsidRPr="00E0635C" w:rsidRDefault="00B15DBE" w:rsidP="005456CD">
      <w:pPr>
        <w:pStyle w:val="Abstract"/>
        <w:spacing w:after="0"/>
        <w:contextualSpacing/>
        <w:rPr>
          <w:rFonts w:ascii="Times New Roman" w:hAnsi="Times New Roman"/>
          <w:color w:val="auto"/>
          <w:sz w:val="22"/>
          <w:szCs w:val="22"/>
          <w:lang w:val="it-IT"/>
        </w:rPr>
      </w:pP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Il </w:t>
      </w:r>
      <w:r w:rsidR="006C7311" w:rsidRPr="00E0635C">
        <w:rPr>
          <w:rFonts w:ascii="Times New Roman" w:hAnsi="Times New Roman"/>
          <w:color w:val="auto"/>
          <w:sz w:val="22"/>
          <w:szCs w:val="22"/>
          <w:lang w:val="it-IT"/>
        </w:rPr>
        <w:t>l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aboratorio di Didattica della Fisica, associato al corso di Fisica Sperimentale, si configura come un’attività </w:t>
      </w:r>
      <w:proofErr w:type="spellStart"/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>apprenditiva</w:t>
      </w:r>
      <w:proofErr w:type="spellEnd"/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peculiare di mediazione tra il corso, il tirocinio e il futuro percorso lavorativo degli studenti</w:t>
      </w:r>
      <w:r w:rsidR="005456CD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. </w:t>
      </w:r>
      <w:r w:rsidR="007E012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Il laboratorio, 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>infatti</w:t>
      </w:r>
      <w:r w:rsidR="007E0126" w:rsidRPr="00E0635C">
        <w:rPr>
          <w:rFonts w:ascii="Times New Roman" w:hAnsi="Times New Roman"/>
          <w:color w:val="auto"/>
          <w:sz w:val="22"/>
          <w:szCs w:val="22"/>
          <w:lang w:val="it-IT"/>
        </w:rPr>
        <w:t>,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è strutturato in stretta sintonia con l’insegnamento di cui condivide i fondamenti epistemologici disciplinari, la metodologia e gli orizzonti culturali; nel medesimo tempo stabilisce condizioni adatte per lo scambio e la validazione di conoscenze e pratiche professionali anche con le </w:t>
      </w:r>
      <w:r w:rsidR="007E0126" w:rsidRPr="00E0635C">
        <w:rPr>
          <w:rFonts w:ascii="Times New Roman" w:hAnsi="Times New Roman"/>
          <w:color w:val="auto"/>
          <w:sz w:val="22"/>
          <w:szCs w:val="22"/>
          <w:lang w:val="it-IT"/>
        </w:rPr>
        <w:t>esperienze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di tirocinio. Lungo questa circolarità conoscitiva, nel </w:t>
      </w:r>
      <w:r w:rsidR="006C7311" w:rsidRPr="00E0635C">
        <w:rPr>
          <w:rFonts w:ascii="Times New Roman" w:hAnsi="Times New Roman"/>
          <w:color w:val="auto"/>
          <w:sz w:val="22"/>
          <w:szCs w:val="22"/>
          <w:lang w:val="it-IT"/>
        </w:rPr>
        <w:t>l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>aboratorio la teoria e la prassi didattico-disciplinare coesistono dando vita ad attività di analisi, progettazione e simulazione didattica, offrendo ai docenti in formazione</w:t>
      </w:r>
      <w:r w:rsidR="005456CD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l’opportunità di misurarsi gradualmente con la complessità dell’insegnamento. </w:t>
      </w:r>
      <w:r w:rsidR="007E012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Esso, 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inoltre, proponendosi come ‘dispositivo’ di avvicinamento alla professione, rappresenta un luogo protetto in cui i futuri insegnanti simulano attività d’aula, preparano progetti, studiano e producono strumenti di lavoro e avviano riflessioni tese a verificare non solo quanto emerge dalle esperienze di tirocinio, ma anche i saperi disciplinari e non, i percorsi di ricerca pedagogica e didattica, i modelli organizzativi e formativi del quotidiano fare-formazione degli insegnanti, fino alle esperienze di didattica interattiva. Le conoscenze e le abilità progressivamente acquisite nel corso, affiancate a quelle maturate proprio grazie all’esperienza </w:t>
      </w:r>
      <w:r w:rsidR="007E0126" w:rsidRPr="00E0635C">
        <w:rPr>
          <w:rFonts w:ascii="Times New Roman" w:hAnsi="Times New Roman"/>
          <w:color w:val="auto"/>
          <w:sz w:val="22"/>
          <w:szCs w:val="22"/>
          <w:lang w:val="it-IT"/>
        </w:rPr>
        <w:t>laboratoriale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, creano le condizioni perché si verifichi una mobilitazione dei saperi, ma anche una maggiore consapevolezza e capacità di gestione di concrete situazioni di insegnamento-apprendimento. Le competenze attivate nel percorso </w:t>
      </w:r>
      <w:r w:rsidR="00BD7B88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appena descritto sono infatti </w:t>
      </w:r>
      <w:r w:rsidRPr="00E0635C">
        <w:rPr>
          <w:rFonts w:ascii="Times New Roman" w:hAnsi="Times New Roman"/>
          <w:color w:val="auto"/>
          <w:sz w:val="22"/>
          <w:szCs w:val="22"/>
          <w:lang w:val="it-IT"/>
        </w:rPr>
        <w:t>moltepli</w:t>
      </w:r>
      <w:r w:rsidR="005456CD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ci. 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La </w:t>
      </w:r>
      <w:r w:rsidR="00696336" w:rsidRPr="00E0635C">
        <w:rPr>
          <w:rFonts w:ascii="Times New Roman" w:hAnsi="Times New Roman"/>
          <w:i/>
          <w:iCs/>
          <w:color w:val="auto"/>
          <w:sz w:val="22"/>
          <w:szCs w:val="22"/>
          <w:lang w:val="it-IT"/>
        </w:rPr>
        <w:t>comunicazione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trova in esso lo spazio naturale per dare cittadinanza formativa sia ai linguaggi verbali, sia ai linguaggi non-verbali. La </w:t>
      </w:r>
      <w:r w:rsidR="00696336" w:rsidRPr="00E0635C">
        <w:rPr>
          <w:rFonts w:ascii="Times New Roman" w:hAnsi="Times New Roman"/>
          <w:i/>
          <w:iCs/>
          <w:color w:val="auto"/>
          <w:sz w:val="22"/>
          <w:szCs w:val="22"/>
          <w:lang w:val="it-IT"/>
        </w:rPr>
        <w:t>cooperazione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>, elemento cardine su cui poggiano le diverse esperienze proposte, riveste un ruolo di rilievo e</w:t>
      </w:r>
      <w:r w:rsidR="00EF26B7">
        <w:rPr>
          <w:rFonts w:ascii="Times New Roman" w:hAnsi="Times New Roman"/>
          <w:color w:val="auto"/>
          <w:sz w:val="22"/>
          <w:szCs w:val="22"/>
          <w:lang w:val="it-IT"/>
        </w:rPr>
        <w:t>d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emerge nei suoi repertori strutturali, attraverso attività individuali, di coppia, di piccolo gruppo e culturali, divenendo un crocevia di attività contrassegnate da interazione, cooperazione, impegno, partecipazione. L’</w:t>
      </w:r>
      <w:r w:rsidR="00696336" w:rsidRPr="00E0635C">
        <w:rPr>
          <w:rFonts w:ascii="Times New Roman" w:hAnsi="Times New Roman"/>
          <w:i/>
          <w:iCs/>
          <w:color w:val="auto"/>
          <w:sz w:val="22"/>
          <w:szCs w:val="22"/>
          <w:lang w:val="it-IT"/>
        </w:rPr>
        <w:t>autonomia,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a cui il percorso tende a far pervenire gli allievi, è un ulteriore aspetto che consente di favorire la crescita e la consapevolezza da parte di chi ne è coinvolto cognitivamente ed emotivamente. La </w:t>
      </w:r>
      <w:r w:rsidR="00696336" w:rsidRPr="00E0635C">
        <w:rPr>
          <w:rFonts w:ascii="Times New Roman" w:hAnsi="Times New Roman"/>
          <w:i/>
          <w:iCs/>
          <w:color w:val="auto"/>
          <w:sz w:val="22"/>
          <w:szCs w:val="22"/>
          <w:lang w:val="it-IT"/>
        </w:rPr>
        <w:t>costruzione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 del sapere e di diverse competenze connesse non solo al contenuto disciplinare ha la possibilità di svilupparsi in </w:t>
      </w:r>
      <w:r w:rsidR="005456CD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un 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>contesto ideale per un apprendimento che si conquista con le mani, con il corpo, con l'osservazione diretta della realtà. L’</w:t>
      </w:r>
      <w:r w:rsidR="00696336" w:rsidRPr="00E0635C">
        <w:rPr>
          <w:rFonts w:ascii="Times New Roman" w:hAnsi="Times New Roman"/>
          <w:i/>
          <w:iCs/>
          <w:color w:val="auto"/>
          <w:sz w:val="22"/>
          <w:szCs w:val="22"/>
          <w:lang w:val="it-IT"/>
        </w:rPr>
        <w:t>esplorazione</w:t>
      </w:r>
      <w:r w:rsidR="00696336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, infine, consente di pervenire e promuovere apprendimenti superiori: convergenti (il comprendere, l’applicare, l’analizzare, il sintetizzare) e divergenti (l’intuire, l’inventare, il trasfigurare, l’immaginare, il creare) </w:t>
      </w:r>
      <w:r w:rsidR="007C568F" w:rsidRPr="00E0635C">
        <w:rPr>
          <w:rFonts w:ascii="Times New Roman" w:hAnsi="Times New Roman"/>
          <w:color w:val="auto"/>
          <w:sz w:val="22"/>
          <w:szCs w:val="22"/>
          <w:lang w:val="it-IT"/>
        </w:rPr>
        <w:t>[3]</w:t>
      </w:r>
      <w:r w:rsidR="005456CD" w:rsidRPr="00E0635C">
        <w:rPr>
          <w:rFonts w:ascii="Times New Roman" w:hAnsi="Times New Roman"/>
          <w:color w:val="auto"/>
          <w:sz w:val="22"/>
          <w:szCs w:val="22"/>
          <w:lang w:val="it-IT"/>
        </w:rPr>
        <w:t xml:space="preserve">. </w:t>
      </w:r>
    </w:p>
    <w:p w14:paraId="152B132A" w14:textId="4F2E9E5E" w:rsidR="00B15DBE" w:rsidRPr="00E0635C" w:rsidRDefault="00B15DBE" w:rsidP="005456CD">
      <w:pPr>
        <w:pStyle w:val="NoSpacing"/>
        <w:ind w:left="1418"/>
        <w:jc w:val="both"/>
        <w:rPr>
          <w:rFonts w:ascii="Times New Roman" w:hAnsi="Times New Roman"/>
          <w:szCs w:val="22"/>
          <w:lang w:val="it-IT"/>
        </w:rPr>
      </w:pPr>
      <w:r w:rsidRPr="00E0635C">
        <w:rPr>
          <w:rFonts w:ascii="Times New Roman" w:hAnsi="Times New Roman"/>
          <w:szCs w:val="22"/>
          <w:lang w:val="it-IT"/>
        </w:rPr>
        <w:t xml:space="preserve">L’attività laboratoriale si caratterizza per un significativo focus sui contenuti disciplinari e mira a fornire le basi del metodo scientifico, proponendo attività quantitative più che qualitative. </w:t>
      </w:r>
      <w:r w:rsidR="00684A76" w:rsidRPr="00E0635C">
        <w:rPr>
          <w:rFonts w:ascii="Times New Roman" w:hAnsi="Times New Roman"/>
          <w:szCs w:val="22"/>
          <w:lang w:val="it-IT"/>
        </w:rPr>
        <w:t xml:space="preserve">La scelta di dare un peso rilevante ai contenuti è legata al fatto che pochi studenti provengono da una preparazione liceale di tipo scientifico per cui, oltre a sentirsi generalmente inadeguati pensando all’insegnamento di queste discipline, necessitano di recuperare o rivedere alcune possibili loro carenze derivate da una precedente formazione. </w:t>
      </w:r>
      <w:r w:rsidR="005456CD" w:rsidRPr="00E0635C">
        <w:rPr>
          <w:rFonts w:ascii="Times New Roman" w:hAnsi="Times New Roman"/>
          <w:szCs w:val="22"/>
          <w:lang w:val="it-IT"/>
        </w:rPr>
        <w:t xml:space="preserve">Inoltre, nel contesto bresciano, la maggior parte degli studenti iscritti alla Facoltà di </w:t>
      </w:r>
      <w:r w:rsidR="007B4E8A">
        <w:rPr>
          <w:rFonts w:ascii="Times New Roman" w:hAnsi="Times New Roman"/>
          <w:szCs w:val="22"/>
          <w:lang w:val="it-IT"/>
        </w:rPr>
        <w:t>S</w:t>
      </w:r>
      <w:r w:rsidR="005456CD" w:rsidRPr="00E0635C">
        <w:rPr>
          <w:rFonts w:ascii="Times New Roman" w:hAnsi="Times New Roman"/>
          <w:szCs w:val="22"/>
          <w:lang w:val="it-IT"/>
        </w:rPr>
        <w:t xml:space="preserve">cienze della formazione ha intrapreso negli ultimi anni un percorso lavorativo nel mondo della scuola. Questo scenario non consente quindi a molti di loro di poter seguire il corso in presenza o in modalità sincrona e questo implica che </w:t>
      </w:r>
      <w:r w:rsidR="005456CD" w:rsidRPr="00E0635C">
        <w:rPr>
          <w:rFonts w:ascii="Times New Roman" w:hAnsi="Times New Roman"/>
          <w:szCs w:val="22"/>
          <w:lang w:val="it-IT"/>
        </w:rPr>
        <w:lastRenderedPageBreak/>
        <w:t xml:space="preserve">possano essere ripresi non solo i metodi, ma anche alcuni contenuti della disciplina stessa. </w:t>
      </w:r>
      <w:r w:rsidRPr="00E0635C">
        <w:rPr>
          <w:rFonts w:ascii="Times New Roman" w:hAnsi="Times New Roman"/>
          <w:szCs w:val="22"/>
          <w:lang w:val="it-IT"/>
        </w:rPr>
        <w:t>Le attività proposte sono rappresentate da: esperienze di misura, analisi e rielaborazione dei dati raccolti, condotte in piccolo gruppo</w:t>
      </w:r>
      <w:r w:rsidR="00AA3BB9" w:rsidRPr="00E0635C">
        <w:rPr>
          <w:rFonts w:ascii="Times New Roman" w:hAnsi="Times New Roman"/>
          <w:szCs w:val="22"/>
          <w:lang w:val="it-IT"/>
        </w:rPr>
        <w:t xml:space="preserve"> e</w:t>
      </w:r>
      <w:r w:rsidRPr="00E0635C">
        <w:rPr>
          <w:rFonts w:ascii="Times New Roman" w:hAnsi="Times New Roman"/>
          <w:szCs w:val="22"/>
          <w:lang w:val="it-IT"/>
        </w:rPr>
        <w:t xml:space="preserve"> con materiale di facile reperibilità; co-progettazione di percorsi didattici e riflessione su proposte disciplinari, lezioni, situazioni di apprendimento; analisi di materiali didattici significativi; predisposizione di strumenti operativi; ricerca e impiego di risorse reperibili anche on line (ad es. simulazioni di laboratorio virtuale – figura </w:t>
      </w:r>
      <w:r w:rsidR="005456CD" w:rsidRPr="00E0635C">
        <w:rPr>
          <w:rFonts w:ascii="Times New Roman" w:hAnsi="Times New Roman"/>
          <w:szCs w:val="22"/>
          <w:lang w:val="it-IT"/>
        </w:rPr>
        <w:t>1</w:t>
      </w:r>
      <w:r w:rsidR="007C568F" w:rsidRPr="00E0635C">
        <w:rPr>
          <w:rFonts w:ascii="Times New Roman" w:hAnsi="Times New Roman"/>
          <w:szCs w:val="22"/>
          <w:lang w:val="it-IT"/>
        </w:rPr>
        <w:t xml:space="preserve"> [4]</w:t>
      </w:r>
      <w:r w:rsidRPr="00E0635C">
        <w:rPr>
          <w:rFonts w:ascii="Times New Roman" w:hAnsi="Times New Roman"/>
          <w:szCs w:val="22"/>
          <w:lang w:val="it-IT"/>
        </w:rPr>
        <w:t xml:space="preserve">). </w:t>
      </w:r>
    </w:p>
    <w:p w14:paraId="308AE822" w14:textId="77777777" w:rsidR="00B15DBE" w:rsidRDefault="00B15DBE" w:rsidP="00B15DBE">
      <w:pPr>
        <w:pStyle w:val="NoSpacing"/>
        <w:jc w:val="both"/>
        <w:rPr>
          <w:rFonts w:ascii="Times New Roman" w:hAnsi="Times New Roman"/>
          <w:color w:val="000000" w:themeColor="text1"/>
          <w:szCs w:val="22"/>
          <w:lang w:val="it-IT"/>
        </w:rPr>
      </w:pPr>
    </w:p>
    <w:p w14:paraId="5BF82AD4" w14:textId="4D90ECB8" w:rsidR="00B15DBE" w:rsidRDefault="00B15DBE" w:rsidP="006C7311">
      <w:pPr>
        <w:pStyle w:val="NoSpacing"/>
        <w:keepNext/>
        <w:ind w:left="1418"/>
        <w:jc w:val="center"/>
        <w:rPr>
          <w:rFonts w:ascii="Times New Roman" w:hAnsi="Times New Roman"/>
          <w:color w:val="000000" w:themeColor="text1"/>
          <w:szCs w:val="22"/>
          <w:lang w:val="it-IT"/>
        </w:rPr>
      </w:pPr>
      <w:r w:rsidRPr="007C0751">
        <w:rPr>
          <w:rFonts w:ascii="Times New Roman" w:hAnsi="Times New Roman"/>
          <w:noProof/>
          <w:color w:val="000000" w:themeColor="text1"/>
          <w:szCs w:val="22"/>
        </w:rPr>
        <w:drawing>
          <wp:inline distT="0" distB="0" distL="0" distR="0" wp14:anchorId="31EE8E31" wp14:editId="25F51E5D">
            <wp:extent cx="4193955" cy="1995491"/>
            <wp:effectExtent l="0" t="0" r="0" b="5080"/>
            <wp:docPr id="10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8787E617-9242-40B5-93D6-3C68B6C30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8787E617-9242-40B5-93D6-3C68B6C30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3411" cy="202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F5FC" w14:textId="77777777" w:rsidR="00B15DBE" w:rsidRPr="00A14B59" w:rsidRDefault="00B15DBE" w:rsidP="00B15DBE">
      <w:pPr>
        <w:pStyle w:val="NoSpacing"/>
        <w:keepNext/>
        <w:jc w:val="center"/>
        <w:rPr>
          <w:sz w:val="12"/>
          <w:szCs w:val="12"/>
        </w:rPr>
      </w:pPr>
    </w:p>
    <w:p w14:paraId="5FDC9EC2" w14:textId="7207A41B" w:rsidR="00B15DBE" w:rsidRPr="001F092E" w:rsidRDefault="00B15DBE" w:rsidP="006C7311">
      <w:pPr>
        <w:pStyle w:val="Caption"/>
        <w:ind w:left="1418"/>
        <w:jc w:val="center"/>
        <w:rPr>
          <w:rFonts w:ascii="Times New Roman" w:hAnsi="Times New Roman"/>
          <w:color w:val="auto"/>
          <w:lang w:val="it-IT"/>
        </w:rPr>
      </w:pPr>
      <w:r w:rsidRPr="00400914">
        <w:rPr>
          <w:rFonts w:ascii="Times New Roman" w:hAnsi="Times New Roman"/>
          <w:color w:val="auto"/>
          <w:lang w:val="it-IT"/>
        </w:rPr>
        <w:t xml:space="preserve">Figura </w:t>
      </w:r>
      <w:r w:rsidR="005456CD" w:rsidRPr="005456CD">
        <w:rPr>
          <w:rFonts w:ascii="Times New Roman" w:hAnsi="Times New Roman"/>
          <w:color w:val="auto"/>
          <w:lang w:val="it-IT"/>
        </w:rPr>
        <w:t>1</w:t>
      </w:r>
      <w:r w:rsidRPr="00400914">
        <w:rPr>
          <w:rFonts w:ascii="Times New Roman" w:hAnsi="Times New Roman"/>
          <w:color w:val="auto"/>
          <w:lang w:val="it-IT"/>
        </w:rPr>
        <w:t xml:space="preserve">: Laboratorio virtuale “Masse e molle” di </w:t>
      </w:r>
      <w:proofErr w:type="spellStart"/>
      <w:r w:rsidRPr="00400914">
        <w:rPr>
          <w:rFonts w:ascii="Times New Roman" w:hAnsi="Times New Roman"/>
          <w:color w:val="auto"/>
          <w:lang w:val="it-IT"/>
        </w:rPr>
        <w:t>PhET</w:t>
      </w:r>
      <w:proofErr w:type="spellEnd"/>
      <w:r w:rsidRPr="00400914">
        <w:rPr>
          <w:rFonts w:ascii="Times New Roman" w:hAnsi="Times New Roman"/>
          <w:color w:val="auto"/>
          <w:lang w:val="it-IT"/>
        </w:rPr>
        <w:t xml:space="preserve"> Color</w:t>
      </w:r>
      <w:r w:rsidR="007C568F">
        <w:rPr>
          <w:rFonts w:ascii="Times New Roman" w:hAnsi="Times New Roman"/>
          <w:color w:val="auto"/>
          <w:lang w:val="it-IT"/>
        </w:rPr>
        <w:t>ado</w:t>
      </w:r>
      <w:r>
        <w:rPr>
          <w:rFonts w:ascii="Times New Roman" w:hAnsi="Times New Roman"/>
          <w:color w:val="auto"/>
          <w:lang w:val="it-IT"/>
        </w:rPr>
        <w:t>.</w:t>
      </w:r>
    </w:p>
    <w:p w14:paraId="743BD9D5" w14:textId="38A70FB2" w:rsidR="00AA3BB9" w:rsidRPr="00E0635C" w:rsidRDefault="00B15DBE" w:rsidP="006C7311">
      <w:pPr>
        <w:pStyle w:val="NoSpacing"/>
        <w:ind w:left="1418"/>
        <w:jc w:val="both"/>
        <w:rPr>
          <w:rFonts w:ascii="Times New Roman" w:hAnsi="Times New Roman"/>
          <w:szCs w:val="22"/>
          <w:lang w:val="it-IT"/>
        </w:rPr>
      </w:pPr>
      <w:r w:rsidRPr="00E0635C">
        <w:rPr>
          <w:rFonts w:ascii="Times New Roman" w:hAnsi="Times New Roman"/>
          <w:szCs w:val="22"/>
          <w:lang w:val="it-IT"/>
        </w:rPr>
        <w:t>I 5 incontri previsti</w:t>
      </w:r>
      <w:r w:rsidR="00AA3BB9" w:rsidRPr="00E0635C">
        <w:rPr>
          <w:rFonts w:ascii="Times New Roman" w:hAnsi="Times New Roman"/>
          <w:szCs w:val="22"/>
          <w:lang w:val="it-IT"/>
        </w:rPr>
        <w:t xml:space="preserve"> per le</w:t>
      </w:r>
      <w:r w:rsidRPr="00E0635C">
        <w:rPr>
          <w:rFonts w:ascii="Times New Roman" w:hAnsi="Times New Roman"/>
          <w:szCs w:val="22"/>
          <w:lang w:val="it-IT"/>
        </w:rPr>
        <w:t xml:space="preserve"> attività laboratoriali</w:t>
      </w:r>
      <w:r w:rsidR="00AA3BB9" w:rsidRPr="00E0635C">
        <w:rPr>
          <w:rFonts w:ascii="Times New Roman" w:hAnsi="Times New Roman"/>
          <w:szCs w:val="22"/>
          <w:lang w:val="it-IT"/>
        </w:rPr>
        <w:t xml:space="preserve"> sono costituiti </w:t>
      </w:r>
      <w:r w:rsidRPr="00E0635C">
        <w:rPr>
          <w:rFonts w:ascii="Times New Roman" w:hAnsi="Times New Roman"/>
          <w:szCs w:val="22"/>
          <w:lang w:val="it-IT"/>
        </w:rPr>
        <w:t>da 4 ore accademiche ciascuno</w:t>
      </w:r>
      <w:r w:rsidR="00AA3BB9" w:rsidRPr="00E0635C">
        <w:rPr>
          <w:rFonts w:ascii="Times New Roman" w:hAnsi="Times New Roman"/>
          <w:szCs w:val="22"/>
          <w:lang w:val="it-IT"/>
        </w:rPr>
        <w:t xml:space="preserve"> e</w:t>
      </w:r>
      <w:r w:rsidRPr="00E0635C">
        <w:rPr>
          <w:rFonts w:ascii="Times New Roman" w:hAnsi="Times New Roman"/>
          <w:szCs w:val="22"/>
          <w:lang w:val="it-IT"/>
        </w:rPr>
        <w:t xml:space="preserve"> sono frequentati mediamente da 25 studenti per gruppo. </w:t>
      </w:r>
    </w:p>
    <w:p w14:paraId="2DC36CFE" w14:textId="002BA411" w:rsidR="00B15DBE" w:rsidRPr="00E0635C" w:rsidRDefault="00AA3BB9" w:rsidP="006C7311">
      <w:pPr>
        <w:pStyle w:val="NoSpacing"/>
        <w:ind w:left="1418"/>
        <w:jc w:val="both"/>
        <w:rPr>
          <w:rFonts w:ascii="Times New Roman" w:hAnsi="Times New Roman"/>
          <w:szCs w:val="22"/>
          <w:lang w:val="it-IT"/>
        </w:rPr>
      </w:pPr>
      <w:r w:rsidRPr="00E0635C">
        <w:rPr>
          <w:rFonts w:ascii="Times New Roman" w:hAnsi="Times New Roman"/>
          <w:szCs w:val="22"/>
          <w:lang w:val="it-IT"/>
        </w:rPr>
        <w:t xml:space="preserve">La scelta dei contenuti affrontati è, per questione di tempo, ridotta rispetto a quanto affrontato nell’intero corso. Il focus delle diverse lezioni è quindi legato alla presentazione di alcune </w:t>
      </w:r>
      <w:r w:rsidR="00B15DBE" w:rsidRPr="00E0635C">
        <w:rPr>
          <w:rFonts w:ascii="Times New Roman" w:hAnsi="Times New Roman"/>
          <w:szCs w:val="22"/>
          <w:lang w:val="it-IT"/>
        </w:rPr>
        <w:t xml:space="preserve">attività legate principalmente all’ambito della misura diretta e indiretta di grandezze fisiche fondamentali e derivate, della cinematica (in particolare con la trattazione del moto rettilineo uniforme e uniformemente accelerato – figura </w:t>
      </w:r>
      <w:r w:rsidR="005456CD" w:rsidRPr="00E0635C">
        <w:rPr>
          <w:rFonts w:ascii="Times New Roman" w:hAnsi="Times New Roman"/>
          <w:szCs w:val="22"/>
          <w:lang w:val="it-IT"/>
        </w:rPr>
        <w:t>2</w:t>
      </w:r>
      <w:r w:rsidR="00B15DBE" w:rsidRPr="00E0635C">
        <w:rPr>
          <w:rFonts w:ascii="Times New Roman" w:hAnsi="Times New Roman"/>
          <w:szCs w:val="22"/>
          <w:lang w:val="it-IT"/>
        </w:rPr>
        <w:t xml:space="preserve">) e della dinamica (studio dell’equilibrio, della forza peso e della forza elastica). </w:t>
      </w:r>
    </w:p>
    <w:p w14:paraId="3D39110F" w14:textId="77777777" w:rsidR="00B15DBE" w:rsidRDefault="00B15DBE" w:rsidP="00B15DBE">
      <w:pPr>
        <w:pStyle w:val="NoSpacing"/>
        <w:jc w:val="both"/>
        <w:rPr>
          <w:rFonts w:ascii="Times New Roman" w:hAnsi="Times New Roman"/>
          <w:color w:val="000000" w:themeColor="text1"/>
          <w:szCs w:val="22"/>
          <w:lang w:val="it-IT"/>
        </w:rPr>
      </w:pPr>
    </w:p>
    <w:p w14:paraId="51503C8C" w14:textId="77777777" w:rsidR="00B15DBE" w:rsidRDefault="00B15DBE" w:rsidP="006C7311">
      <w:pPr>
        <w:pStyle w:val="NoSpacing"/>
        <w:keepNext/>
        <w:ind w:left="1418"/>
        <w:jc w:val="center"/>
      </w:pPr>
      <w:r>
        <w:rPr>
          <w:rFonts w:ascii="Times New Roman" w:hAnsi="Times New Roman"/>
          <w:noProof/>
          <w:color w:val="000000" w:themeColor="text1"/>
          <w:szCs w:val="22"/>
          <w:lang w:val="it-IT"/>
        </w:rPr>
        <w:drawing>
          <wp:inline distT="0" distB="0" distL="0" distR="0" wp14:anchorId="36016EF5" wp14:editId="574C7E84">
            <wp:extent cx="2304220" cy="2630636"/>
            <wp:effectExtent l="0" t="0" r="127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6944" cy="26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A75F" w14:textId="77777777" w:rsidR="00B15DBE" w:rsidRPr="00A14B59" w:rsidRDefault="00B15DBE" w:rsidP="00B15DBE">
      <w:pPr>
        <w:pStyle w:val="NoSpacing"/>
        <w:keepNext/>
        <w:jc w:val="center"/>
        <w:rPr>
          <w:sz w:val="12"/>
          <w:szCs w:val="12"/>
        </w:rPr>
      </w:pPr>
    </w:p>
    <w:p w14:paraId="55349930" w14:textId="66A6FEC4" w:rsidR="00B15DBE" w:rsidRPr="00D40E68" w:rsidRDefault="00B15DBE" w:rsidP="006C7311">
      <w:pPr>
        <w:pStyle w:val="Caption"/>
        <w:ind w:left="1418"/>
        <w:jc w:val="center"/>
        <w:rPr>
          <w:rFonts w:ascii="Times New Roman" w:hAnsi="Times New Roman"/>
          <w:color w:val="auto"/>
          <w:szCs w:val="22"/>
          <w:lang w:val="it-IT"/>
        </w:rPr>
      </w:pPr>
      <w:r w:rsidRPr="00D40E68">
        <w:rPr>
          <w:rFonts w:ascii="Times New Roman" w:hAnsi="Times New Roman"/>
          <w:color w:val="auto"/>
          <w:lang w:val="it-IT"/>
        </w:rPr>
        <w:t xml:space="preserve">Figura </w:t>
      </w:r>
      <w:r w:rsidR="005456CD" w:rsidRPr="005456CD">
        <w:rPr>
          <w:rFonts w:ascii="Times New Roman" w:hAnsi="Times New Roman"/>
          <w:color w:val="auto"/>
          <w:lang w:val="it-IT"/>
        </w:rPr>
        <w:t>2</w:t>
      </w:r>
      <w:r w:rsidRPr="00D40E68">
        <w:rPr>
          <w:rFonts w:ascii="Times New Roman" w:hAnsi="Times New Roman"/>
          <w:color w:val="auto"/>
          <w:lang w:val="it-IT"/>
        </w:rPr>
        <w:t>: Studio del moto di una bolla d'aria in un fluido viscoso</w:t>
      </w:r>
      <w:r>
        <w:rPr>
          <w:rFonts w:ascii="Times New Roman" w:hAnsi="Times New Roman"/>
          <w:color w:val="auto"/>
          <w:lang w:val="it-IT"/>
        </w:rPr>
        <w:t>.</w:t>
      </w:r>
    </w:p>
    <w:p w14:paraId="5DE5B0AF" w14:textId="5310A2B4" w:rsidR="00B15DBE" w:rsidRDefault="007C568F" w:rsidP="006C7311">
      <w:pPr>
        <w:ind w:left="1418"/>
        <w:jc w:val="both"/>
        <w:rPr>
          <w:rFonts w:ascii="Times New Roman" w:hAnsi="Times New Roman"/>
          <w:color w:val="000000" w:themeColor="text1"/>
          <w:szCs w:val="22"/>
          <w:lang w:val="it-IT"/>
        </w:rPr>
      </w:pPr>
      <w:r>
        <w:rPr>
          <w:rFonts w:ascii="Times New Roman" w:hAnsi="Times New Roman"/>
          <w:color w:val="000000" w:themeColor="text1"/>
          <w:szCs w:val="22"/>
          <w:lang w:val="it-IT"/>
        </w:rPr>
        <w:t xml:space="preserve">Le esperienze, condotte in piccolo gruppo con la costante supervisione del Conduttore </w:t>
      </w:r>
      <w:r w:rsidR="006A0F00" w:rsidRPr="00E0635C">
        <w:rPr>
          <w:rFonts w:ascii="Times New Roman" w:hAnsi="Times New Roman"/>
          <w:szCs w:val="22"/>
          <w:lang w:val="it-IT"/>
        </w:rPr>
        <w:t xml:space="preserve">di </w:t>
      </w:r>
      <w:r w:rsidR="005456CD" w:rsidRPr="00E0635C">
        <w:rPr>
          <w:rFonts w:ascii="Times New Roman" w:hAnsi="Times New Roman"/>
          <w:szCs w:val="22"/>
          <w:lang w:val="it-IT"/>
        </w:rPr>
        <w:t>l</w:t>
      </w:r>
      <w:r w:rsidRPr="00E0635C">
        <w:rPr>
          <w:rFonts w:ascii="Times New Roman" w:hAnsi="Times New Roman"/>
          <w:szCs w:val="22"/>
          <w:lang w:val="it-IT"/>
        </w:rPr>
        <w:t xml:space="preserve">aboratorio, mirano alla ricostruzione dei concetti scientifici e dei modelli sottesi alle </w:t>
      </w:r>
      <w:r w:rsidRPr="00E0635C">
        <w:rPr>
          <w:rFonts w:ascii="Times New Roman" w:hAnsi="Times New Roman"/>
          <w:szCs w:val="22"/>
          <w:lang w:val="it-IT"/>
        </w:rPr>
        <w:lastRenderedPageBreak/>
        <w:t>leggi fisiche.</w:t>
      </w:r>
      <w:r>
        <w:rPr>
          <w:rFonts w:ascii="Times New Roman" w:hAnsi="Times New Roman"/>
          <w:color w:val="000000" w:themeColor="text1"/>
          <w:szCs w:val="22"/>
          <w:lang w:val="it-IT"/>
        </w:rPr>
        <w:t xml:space="preserve"> L’esplorazione sperimentale e il personale coinvolgimento nell’interpretazione dei fenomeni sono componenti fondamentali nella costruzione della conoscenza scientifica e hanno come obiettivo anche il creare l’attenzione al metodo di indagine e all’utilizzo del formalismo e del linguaggio proprio della disciplina. </w:t>
      </w:r>
      <w:r w:rsidR="00B15DBE" w:rsidRPr="009A6BAC">
        <w:rPr>
          <w:rFonts w:ascii="Times New Roman" w:hAnsi="Times New Roman"/>
          <w:color w:val="000000" w:themeColor="text1"/>
          <w:szCs w:val="22"/>
          <w:lang w:val="it-IT"/>
        </w:rPr>
        <w:t xml:space="preserve">Durante i diversi incontri, le attività proposte mirano </w:t>
      </w:r>
      <w:r w:rsidR="00B15DBE">
        <w:rPr>
          <w:rFonts w:ascii="Times New Roman" w:hAnsi="Times New Roman"/>
          <w:color w:val="000000" w:themeColor="text1"/>
          <w:szCs w:val="22"/>
          <w:lang w:val="it-IT"/>
        </w:rPr>
        <w:t xml:space="preserve">altresì </w:t>
      </w:r>
      <w:r w:rsidR="00B15DBE" w:rsidRPr="009A6BAC">
        <w:rPr>
          <w:rFonts w:ascii="Times New Roman" w:hAnsi="Times New Roman"/>
          <w:color w:val="000000" w:themeColor="text1"/>
          <w:szCs w:val="22"/>
          <w:lang w:val="it-IT"/>
        </w:rPr>
        <w:t xml:space="preserve">a favorire l’acquisizione da parte dello studente di </w:t>
      </w:r>
      <w:r w:rsidR="00580D05" w:rsidRPr="00E0635C">
        <w:rPr>
          <w:rFonts w:ascii="Times New Roman" w:hAnsi="Times New Roman"/>
          <w:szCs w:val="22"/>
          <w:lang w:val="it-IT"/>
        </w:rPr>
        <w:t xml:space="preserve">molteplici </w:t>
      </w:r>
      <w:r w:rsidR="00B15DBE" w:rsidRPr="00E0635C">
        <w:rPr>
          <w:rFonts w:ascii="Times New Roman" w:hAnsi="Times New Roman"/>
          <w:szCs w:val="22"/>
          <w:lang w:val="it-IT"/>
        </w:rPr>
        <w:t>capacità quali: la pianificazione, la progettazione del curriculo, la programmazione dell’intervento didattico e la costruzione di sistemi di valutazione ad essi coerenti. L’ultimo incontro</w:t>
      </w:r>
      <w:r w:rsidR="00FD31DF" w:rsidRPr="00E0635C">
        <w:rPr>
          <w:rFonts w:ascii="Times New Roman" w:hAnsi="Times New Roman"/>
          <w:szCs w:val="22"/>
          <w:lang w:val="it-IT"/>
        </w:rPr>
        <w:t xml:space="preserve"> è infatti pensato per essere</w:t>
      </w:r>
      <w:r w:rsidR="00E0635C" w:rsidRPr="00E0635C">
        <w:rPr>
          <w:rFonts w:ascii="Times New Roman" w:hAnsi="Times New Roman"/>
          <w:szCs w:val="22"/>
          <w:lang w:val="it-IT"/>
        </w:rPr>
        <w:t xml:space="preserve"> </w:t>
      </w:r>
      <w:r w:rsidR="00B15DBE" w:rsidRPr="00E0635C">
        <w:rPr>
          <w:rFonts w:ascii="Times New Roman" w:hAnsi="Times New Roman"/>
          <w:szCs w:val="22"/>
          <w:lang w:val="it-IT"/>
        </w:rPr>
        <w:t xml:space="preserve">dedicato all’esposizione, da parte di ciascun sottogruppo, di un percorso didattico pensato e strutturato dagli studenti stessi secondo un format stabilito. Questa micro-progettazione costituisce un vero e proprio compito autentico, sviluppato in tre fasi distinte (figura </w:t>
      </w:r>
      <w:r w:rsidR="005456CD" w:rsidRPr="00E0635C">
        <w:rPr>
          <w:rFonts w:ascii="Times New Roman" w:hAnsi="Times New Roman"/>
          <w:szCs w:val="22"/>
          <w:lang w:val="it-IT"/>
        </w:rPr>
        <w:t>3</w:t>
      </w:r>
      <w:r w:rsidR="00B15DBE" w:rsidRPr="00E0635C">
        <w:rPr>
          <w:rFonts w:ascii="Times New Roman" w:hAnsi="Times New Roman"/>
          <w:szCs w:val="22"/>
          <w:lang w:val="it-IT"/>
        </w:rPr>
        <w:t>): una fase stimolo iniziale (</w:t>
      </w:r>
      <w:r w:rsidR="00B15DBE" w:rsidRPr="00E0635C">
        <w:rPr>
          <w:rFonts w:ascii="Times New Roman" w:hAnsi="Times New Roman"/>
          <w:i/>
          <w:iCs/>
          <w:szCs w:val="22"/>
          <w:lang w:val="it-IT"/>
        </w:rPr>
        <w:t>preparatoria</w:t>
      </w:r>
      <w:r w:rsidR="00B15DBE" w:rsidRPr="00E0635C">
        <w:rPr>
          <w:rFonts w:ascii="Times New Roman" w:hAnsi="Times New Roman"/>
          <w:szCs w:val="22"/>
          <w:lang w:val="it-IT"/>
        </w:rPr>
        <w:t xml:space="preserve">) in </w:t>
      </w:r>
      <w:r w:rsidR="00B15DBE">
        <w:rPr>
          <w:rFonts w:ascii="Times New Roman" w:hAnsi="Times New Roman"/>
          <w:color w:val="000000" w:themeColor="text1"/>
          <w:szCs w:val="22"/>
          <w:lang w:val="it-IT"/>
        </w:rPr>
        <w:t>cui viene presentata una situazione problematica o sfidante, una seconda fase laboratoriale (</w:t>
      </w:r>
      <w:r w:rsidR="00B15DBE" w:rsidRPr="00125962">
        <w:rPr>
          <w:rFonts w:ascii="Times New Roman" w:hAnsi="Times New Roman"/>
          <w:i/>
          <w:iCs/>
          <w:color w:val="000000" w:themeColor="text1"/>
          <w:szCs w:val="22"/>
          <w:lang w:val="it-IT"/>
        </w:rPr>
        <w:t>operatoria</w:t>
      </w:r>
      <w:r w:rsidR="00B15DBE">
        <w:rPr>
          <w:rFonts w:ascii="Times New Roman" w:hAnsi="Times New Roman"/>
          <w:color w:val="000000" w:themeColor="text1"/>
          <w:szCs w:val="22"/>
          <w:lang w:val="it-IT"/>
        </w:rPr>
        <w:t>) in cui vengono organizzate esperienze concrete e una fase finale di riorganizzazione della conoscenza (</w:t>
      </w:r>
      <w:proofErr w:type="spellStart"/>
      <w:r w:rsidR="00B15DBE" w:rsidRPr="00125962">
        <w:rPr>
          <w:rFonts w:ascii="Times New Roman" w:hAnsi="Times New Roman"/>
          <w:i/>
          <w:iCs/>
          <w:color w:val="000000" w:themeColor="text1"/>
          <w:szCs w:val="22"/>
          <w:lang w:val="it-IT"/>
        </w:rPr>
        <w:t>ristrutturativa</w:t>
      </w:r>
      <w:proofErr w:type="spellEnd"/>
      <w:r w:rsidR="00B15DBE">
        <w:rPr>
          <w:rFonts w:ascii="Times New Roman" w:hAnsi="Times New Roman"/>
          <w:color w:val="000000" w:themeColor="text1"/>
          <w:szCs w:val="22"/>
          <w:lang w:val="it-IT"/>
        </w:rPr>
        <w:t xml:space="preserve">). Queste tre fasi, che costituiscono il cuore della proposta di apprendimento, sono precedute dalla contestualizzazione del percorso in termini di: destinatari, discipline coinvolte, competenze europee di riferimento (dalla Raccomandazione del Parlamento Europeo del 2018) e traguardi per lo sviluppo delle competenze (dalle Indicazioni </w:t>
      </w:r>
      <w:r w:rsidR="00FD31DF">
        <w:rPr>
          <w:rFonts w:ascii="Times New Roman" w:hAnsi="Times New Roman"/>
          <w:color w:val="000000" w:themeColor="text1"/>
          <w:szCs w:val="22"/>
          <w:lang w:val="it-IT"/>
        </w:rPr>
        <w:t>n</w:t>
      </w:r>
      <w:r w:rsidR="00B15DBE">
        <w:rPr>
          <w:rFonts w:ascii="Times New Roman" w:hAnsi="Times New Roman"/>
          <w:color w:val="000000" w:themeColor="text1"/>
          <w:szCs w:val="22"/>
          <w:lang w:val="it-IT"/>
        </w:rPr>
        <w:t xml:space="preserve">azionali del 2012) opportunamente declinati in livelli, </w:t>
      </w:r>
      <w:proofErr w:type="spellStart"/>
      <w:r w:rsidR="00B15DBE">
        <w:rPr>
          <w:rFonts w:ascii="Times New Roman" w:hAnsi="Times New Roman"/>
          <w:color w:val="000000" w:themeColor="text1"/>
          <w:szCs w:val="22"/>
          <w:lang w:val="it-IT"/>
        </w:rPr>
        <w:t>pre</w:t>
      </w:r>
      <w:proofErr w:type="spellEnd"/>
      <w:r w:rsidR="00B15DBE">
        <w:rPr>
          <w:rFonts w:ascii="Times New Roman" w:hAnsi="Times New Roman"/>
          <w:color w:val="000000" w:themeColor="text1"/>
          <w:szCs w:val="22"/>
          <w:lang w:val="it-IT"/>
        </w:rPr>
        <w:t>-requisiti e obiettivi specifici di apprendimento, seguite dall’osservazione e dalla valutazione, nonché da appunti metodologici nell’ottica della personalizzazione degli apprendimenti.</w:t>
      </w:r>
    </w:p>
    <w:p w14:paraId="4FB81924" w14:textId="77777777" w:rsidR="00B15DBE" w:rsidRDefault="00B15DBE" w:rsidP="006C7311">
      <w:pPr>
        <w:ind w:left="1418"/>
        <w:jc w:val="both"/>
        <w:rPr>
          <w:rFonts w:ascii="Times New Roman" w:hAnsi="Times New Roman"/>
          <w:color w:val="000000" w:themeColor="text1"/>
          <w:szCs w:val="22"/>
          <w:lang w:val="it-IT"/>
        </w:rPr>
      </w:pPr>
    </w:p>
    <w:p w14:paraId="64A965AC" w14:textId="77777777" w:rsidR="00B15DBE" w:rsidRDefault="00B15DBE" w:rsidP="006C7311">
      <w:pPr>
        <w:keepNext/>
        <w:ind w:left="1418"/>
        <w:jc w:val="center"/>
      </w:pPr>
      <w:r>
        <w:rPr>
          <w:rFonts w:ascii="Times New Roman" w:hAnsi="Times New Roman"/>
          <w:noProof/>
          <w:color w:val="000000" w:themeColor="text1"/>
          <w:szCs w:val="22"/>
          <w:lang w:val="it-IT"/>
        </w:rPr>
        <w:drawing>
          <wp:inline distT="0" distB="0" distL="0" distR="0" wp14:anchorId="5E6563D4" wp14:editId="5B45E694">
            <wp:extent cx="3899386" cy="1862213"/>
            <wp:effectExtent l="0" t="0" r="6350" b="5080"/>
            <wp:docPr id="12" name="Immagine 12" descr="Immagine che contiene tes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tavolo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287" cy="188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7164" w14:textId="77777777" w:rsidR="00B15DBE" w:rsidRPr="00A14B59" w:rsidRDefault="00B15DBE" w:rsidP="006C7311">
      <w:pPr>
        <w:keepNext/>
        <w:ind w:left="1418"/>
        <w:jc w:val="center"/>
        <w:rPr>
          <w:sz w:val="12"/>
          <w:szCs w:val="12"/>
        </w:rPr>
      </w:pPr>
    </w:p>
    <w:p w14:paraId="2C40F779" w14:textId="35682F47" w:rsidR="00B15DBE" w:rsidRPr="00E0635C" w:rsidRDefault="00B15DBE" w:rsidP="006C7311">
      <w:pPr>
        <w:pStyle w:val="Caption"/>
        <w:ind w:left="1418"/>
        <w:jc w:val="center"/>
        <w:rPr>
          <w:rFonts w:ascii="Times New Roman" w:hAnsi="Times New Roman"/>
          <w:color w:val="auto"/>
          <w:szCs w:val="22"/>
          <w:lang w:val="it-IT"/>
        </w:rPr>
      </w:pPr>
      <w:r w:rsidRPr="00E0635C">
        <w:rPr>
          <w:rFonts w:ascii="Times New Roman" w:hAnsi="Times New Roman"/>
          <w:color w:val="auto"/>
          <w:lang w:val="it-IT"/>
        </w:rPr>
        <w:t xml:space="preserve">Figura </w:t>
      </w:r>
      <w:r w:rsidR="005456CD" w:rsidRPr="00E0635C">
        <w:rPr>
          <w:rFonts w:ascii="Times New Roman" w:hAnsi="Times New Roman"/>
          <w:color w:val="auto"/>
          <w:lang w:val="it-IT"/>
        </w:rPr>
        <w:t>3</w:t>
      </w:r>
      <w:r w:rsidRPr="00E0635C">
        <w:rPr>
          <w:rFonts w:ascii="Times New Roman" w:hAnsi="Times New Roman"/>
          <w:color w:val="auto"/>
          <w:lang w:val="it-IT"/>
        </w:rPr>
        <w:t>: Sviluppo della proposta di apprendimento.</w:t>
      </w:r>
    </w:p>
    <w:p w14:paraId="5362B73F" w14:textId="1BE20717" w:rsidR="00B15DBE" w:rsidRDefault="00B15DBE" w:rsidP="006C7311">
      <w:pPr>
        <w:ind w:left="1418"/>
        <w:jc w:val="both"/>
        <w:rPr>
          <w:rFonts w:ascii="Times New Roman" w:hAnsi="Times New Roman"/>
          <w:color w:val="000000" w:themeColor="text1"/>
          <w:szCs w:val="22"/>
          <w:lang w:val="it-IT"/>
        </w:rPr>
      </w:pPr>
      <w:r w:rsidRPr="00E0635C">
        <w:rPr>
          <w:rFonts w:ascii="Times New Roman" w:hAnsi="Times New Roman"/>
          <w:szCs w:val="22"/>
          <w:lang w:val="it-IT"/>
        </w:rPr>
        <w:t xml:space="preserve">La frequenza del </w:t>
      </w:r>
      <w:r w:rsidR="00721155">
        <w:rPr>
          <w:rFonts w:ascii="Times New Roman" w:hAnsi="Times New Roman"/>
          <w:szCs w:val="22"/>
          <w:lang w:val="it-IT"/>
        </w:rPr>
        <w:t>l</w:t>
      </w:r>
      <w:r w:rsidRPr="00E0635C">
        <w:rPr>
          <w:rFonts w:ascii="Times New Roman" w:hAnsi="Times New Roman"/>
          <w:szCs w:val="22"/>
          <w:lang w:val="it-IT"/>
        </w:rPr>
        <w:t xml:space="preserve">aboratorio è obbligatoria </w:t>
      </w:r>
      <w:r w:rsidR="00FD31DF" w:rsidRPr="00E0635C">
        <w:rPr>
          <w:rFonts w:ascii="Times New Roman" w:hAnsi="Times New Roman"/>
          <w:szCs w:val="22"/>
          <w:lang w:val="it-IT"/>
        </w:rPr>
        <w:t xml:space="preserve">e viene verificato </w:t>
      </w:r>
      <w:r w:rsidRPr="00E0635C">
        <w:rPr>
          <w:rFonts w:ascii="Times New Roman" w:hAnsi="Times New Roman"/>
          <w:szCs w:val="22"/>
          <w:lang w:val="it-IT"/>
        </w:rPr>
        <w:t>mediante appello nominale e raccolta delle firme degli studenti nel caso in cui gli incontri siano svolti in presenza. È tollerata</w:t>
      </w:r>
      <w:r w:rsidR="00FD31DF" w:rsidRPr="00E0635C">
        <w:rPr>
          <w:rFonts w:ascii="Times New Roman" w:hAnsi="Times New Roman"/>
          <w:szCs w:val="22"/>
          <w:lang w:val="it-IT"/>
        </w:rPr>
        <w:t>, per conseguire la certificazione della frequenza</w:t>
      </w:r>
      <w:r w:rsidR="006A0F00" w:rsidRPr="00E0635C">
        <w:rPr>
          <w:rFonts w:ascii="Times New Roman" w:hAnsi="Times New Roman"/>
          <w:szCs w:val="22"/>
          <w:lang w:val="it-IT"/>
        </w:rPr>
        <w:t>,</w:t>
      </w:r>
      <w:r w:rsidR="00FD31DF" w:rsidRPr="00E0635C">
        <w:rPr>
          <w:rFonts w:ascii="Times New Roman" w:hAnsi="Times New Roman"/>
          <w:szCs w:val="22"/>
          <w:lang w:val="it-IT"/>
        </w:rPr>
        <w:t xml:space="preserve"> un’assenza</w:t>
      </w:r>
      <w:r w:rsidRPr="00E0635C">
        <w:rPr>
          <w:rFonts w:ascii="Times New Roman" w:hAnsi="Times New Roman"/>
          <w:szCs w:val="22"/>
          <w:lang w:val="it-IT"/>
        </w:rPr>
        <w:t xml:space="preserve"> fino ad un massimo del 25% dell'impegno orario richiesto</w:t>
      </w:r>
      <w:r w:rsidR="00E0635C" w:rsidRPr="00E0635C">
        <w:rPr>
          <w:rFonts w:ascii="Times New Roman" w:hAnsi="Times New Roman"/>
          <w:szCs w:val="22"/>
          <w:lang w:val="it-IT"/>
        </w:rPr>
        <w:t xml:space="preserve">. </w:t>
      </w:r>
      <w:r w:rsidRPr="00E0635C">
        <w:rPr>
          <w:rFonts w:ascii="Times New Roman" w:hAnsi="Times New Roman"/>
          <w:szCs w:val="22"/>
          <w:lang w:val="it-IT"/>
        </w:rPr>
        <w:t xml:space="preserve">La regolare maturazione della frequenza al </w:t>
      </w:r>
      <w:r w:rsidR="00721155">
        <w:rPr>
          <w:rFonts w:ascii="Times New Roman" w:hAnsi="Times New Roman"/>
          <w:szCs w:val="22"/>
          <w:lang w:val="it-IT"/>
        </w:rPr>
        <w:t>l</w:t>
      </w:r>
      <w:r w:rsidRPr="00E0635C">
        <w:rPr>
          <w:rFonts w:ascii="Times New Roman" w:hAnsi="Times New Roman"/>
          <w:szCs w:val="22"/>
          <w:lang w:val="it-IT"/>
        </w:rPr>
        <w:t>aboratorio è infatti condizione necessaria per l'accesso all'esame di profitto dell’insegnamento a cui lo stesso si riferisce.</w:t>
      </w:r>
      <w:r w:rsidRPr="00E0635C">
        <w:rPr>
          <w:rFonts w:ascii="Times New Roman" w:hAnsi="Times New Roman"/>
          <w:szCs w:val="22"/>
          <w:shd w:val="clear" w:color="auto" w:fill="FFFFFF"/>
          <w:lang w:val="it-IT"/>
        </w:rPr>
        <w:t xml:space="preserve"> </w:t>
      </w:r>
      <w:r w:rsidRPr="00E0635C">
        <w:rPr>
          <w:rFonts w:ascii="Times New Roman" w:hAnsi="Times New Roman"/>
          <w:szCs w:val="22"/>
          <w:lang w:val="it-IT"/>
        </w:rPr>
        <w:t xml:space="preserve">Pur non essendo richiesta una valutazione finale per il </w:t>
      </w:r>
      <w:r w:rsidR="00721155">
        <w:rPr>
          <w:rFonts w:ascii="Times New Roman" w:hAnsi="Times New Roman"/>
          <w:szCs w:val="22"/>
          <w:lang w:val="it-IT"/>
        </w:rPr>
        <w:t>l</w:t>
      </w:r>
      <w:r w:rsidRPr="00E0635C">
        <w:rPr>
          <w:rFonts w:ascii="Times New Roman" w:hAnsi="Times New Roman"/>
          <w:szCs w:val="22"/>
          <w:lang w:val="it-IT"/>
        </w:rPr>
        <w:t>aboratorio nella sede di Brescia, la forte interazione con il corso ha condotto all’elaborazione di un’apposita rubrica valutativa</w:t>
      </w:r>
      <w:r w:rsidR="00FD31DF" w:rsidRPr="00E0635C">
        <w:rPr>
          <w:rFonts w:ascii="Times New Roman" w:hAnsi="Times New Roman"/>
          <w:szCs w:val="22"/>
          <w:lang w:val="it-IT"/>
        </w:rPr>
        <w:t xml:space="preserve">, condivisa tra tutti i conduttori del </w:t>
      </w:r>
      <w:r w:rsidR="00721155">
        <w:rPr>
          <w:rFonts w:ascii="Times New Roman" w:hAnsi="Times New Roman"/>
          <w:szCs w:val="22"/>
          <w:lang w:val="it-IT"/>
        </w:rPr>
        <w:t>l</w:t>
      </w:r>
      <w:r w:rsidR="00FD31DF" w:rsidRPr="00E0635C">
        <w:rPr>
          <w:rFonts w:ascii="Times New Roman" w:hAnsi="Times New Roman"/>
          <w:szCs w:val="22"/>
          <w:lang w:val="it-IT"/>
        </w:rPr>
        <w:t>aboratorio,</w:t>
      </w:r>
      <w:r w:rsidRPr="00E0635C">
        <w:rPr>
          <w:rFonts w:ascii="Times New Roman" w:hAnsi="Times New Roman"/>
          <w:szCs w:val="22"/>
          <w:lang w:val="it-IT"/>
        </w:rPr>
        <w:t xml:space="preserve"> che consenta di considerare le competenze acquisite sulla scorta delle relazioni prodotte, relative alle esperienze di misura svolte, e dei percorsi didattici redatti dagli studenti. Il conduttore </w:t>
      </w:r>
      <w:r w:rsidRPr="001669B7">
        <w:rPr>
          <w:rFonts w:ascii="Times New Roman" w:hAnsi="Times New Roman"/>
          <w:color w:val="000000" w:themeColor="text1"/>
          <w:szCs w:val="22"/>
          <w:lang w:val="it-IT"/>
        </w:rPr>
        <w:t xml:space="preserve">del </w:t>
      </w:r>
      <w:r w:rsidR="00721155">
        <w:rPr>
          <w:rFonts w:ascii="Times New Roman" w:hAnsi="Times New Roman"/>
          <w:color w:val="000000" w:themeColor="text1"/>
          <w:szCs w:val="22"/>
          <w:lang w:val="it-IT"/>
        </w:rPr>
        <w:t>l</w:t>
      </w:r>
      <w:r w:rsidRPr="001669B7">
        <w:rPr>
          <w:rFonts w:ascii="Times New Roman" w:hAnsi="Times New Roman"/>
          <w:color w:val="000000" w:themeColor="text1"/>
          <w:szCs w:val="22"/>
          <w:lang w:val="it-IT"/>
        </w:rPr>
        <w:t>aboratorio, al termine delle attività, fornisce al docente titolare dell’insegnamento un’indicazione che egli terrà presente in vista dell’assegnazione del voto in trentesimi dell’esame finale.</w:t>
      </w:r>
    </w:p>
    <w:p w14:paraId="377BDCBD" w14:textId="77777777" w:rsidR="001A4DEA" w:rsidRDefault="001A4DEA" w:rsidP="006C7311">
      <w:pPr>
        <w:ind w:left="1418"/>
        <w:jc w:val="both"/>
        <w:rPr>
          <w:rFonts w:ascii="Times New Roman" w:hAnsi="Times New Roman"/>
          <w:color w:val="000000" w:themeColor="text1"/>
          <w:szCs w:val="22"/>
          <w:lang w:val="it-IT"/>
        </w:rPr>
      </w:pPr>
    </w:p>
    <w:p w14:paraId="71CAF8F6" w14:textId="1AAF8563" w:rsidR="001A4DEA" w:rsidRPr="00E0635C" w:rsidRDefault="00B76477" w:rsidP="006C7311">
      <w:pPr>
        <w:ind w:left="1418"/>
        <w:jc w:val="both"/>
        <w:rPr>
          <w:rFonts w:ascii="Times New Roman" w:hAnsi="Times New Roman"/>
          <w:b/>
          <w:szCs w:val="22"/>
          <w:lang w:val="it"/>
        </w:rPr>
      </w:pPr>
      <w:r w:rsidRPr="00E0635C">
        <w:rPr>
          <w:rFonts w:ascii="Times New Roman" w:hAnsi="Times New Roman"/>
          <w:b/>
          <w:szCs w:val="22"/>
          <w:lang w:val="it"/>
        </w:rPr>
        <w:t xml:space="preserve">4. </w:t>
      </w:r>
      <w:r w:rsidR="00FD31DF" w:rsidRPr="00E0635C">
        <w:rPr>
          <w:rFonts w:ascii="Times New Roman" w:hAnsi="Times New Roman"/>
          <w:b/>
          <w:szCs w:val="22"/>
          <w:lang w:val="it"/>
        </w:rPr>
        <w:t xml:space="preserve">La relazione tra il corso, il laboratorio e il percorso di </w:t>
      </w:r>
      <w:r w:rsidR="001A4DEA" w:rsidRPr="00E0635C">
        <w:rPr>
          <w:rFonts w:ascii="Times New Roman" w:hAnsi="Times New Roman"/>
          <w:b/>
          <w:szCs w:val="22"/>
          <w:lang w:val="it"/>
        </w:rPr>
        <w:t>tirocinio</w:t>
      </w:r>
    </w:p>
    <w:p w14:paraId="3B3D38B1" w14:textId="77777777" w:rsidR="001A4DEA" w:rsidRDefault="001A4DEA" w:rsidP="006C7311">
      <w:pPr>
        <w:ind w:left="1418"/>
        <w:jc w:val="both"/>
        <w:rPr>
          <w:rFonts w:ascii="Times New Roman" w:hAnsi="Times New Roman"/>
          <w:color w:val="000000" w:themeColor="text1"/>
          <w:szCs w:val="22"/>
          <w:lang w:val="it-IT"/>
        </w:rPr>
      </w:pPr>
    </w:p>
    <w:p w14:paraId="0D1CC102" w14:textId="2884A1DE" w:rsidR="00B15DBE" w:rsidRPr="001669B7" w:rsidRDefault="00B15DBE" w:rsidP="006C7311">
      <w:pPr>
        <w:ind w:left="1418"/>
        <w:jc w:val="both"/>
        <w:rPr>
          <w:rFonts w:ascii="Times New Roman" w:hAnsi="Times New Roman"/>
          <w:szCs w:val="22"/>
          <w:shd w:val="clear" w:color="auto" w:fill="FFFFFF"/>
          <w:lang w:val="it-IT" w:eastAsia="it-IT"/>
        </w:rPr>
      </w:pP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lastRenderedPageBreak/>
        <w:t xml:space="preserve">Strettamente connesso </w:t>
      </w:r>
      <w:r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al </w:t>
      </w:r>
      <w:r w:rsidR="00BF23A0">
        <w:rPr>
          <w:rFonts w:ascii="Times New Roman" w:hAnsi="Times New Roman"/>
          <w:szCs w:val="22"/>
          <w:shd w:val="clear" w:color="auto" w:fill="FFFFFF"/>
          <w:lang w:val="it-IT" w:eastAsia="it-IT"/>
        </w:rPr>
        <w:t>l</w:t>
      </w:r>
      <w:r>
        <w:rPr>
          <w:rFonts w:ascii="Times New Roman" w:hAnsi="Times New Roman"/>
          <w:szCs w:val="22"/>
          <w:shd w:val="clear" w:color="auto" w:fill="FFFFFF"/>
          <w:lang w:val="it-IT" w:eastAsia="it-IT"/>
        </w:rPr>
        <w:t>aboratorio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 si pone il </w:t>
      </w:r>
      <w:r w:rsidR="00BF23A0">
        <w:rPr>
          <w:rFonts w:ascii="Times New Roman" w:hAnsi="Times New Roman"/>
          <w:szCs w:val="22"/>
          <w:shd w:val="clear" w:color="auto" w:fill="FFFFFF"/>
          <w:lang w:val="it-IT" w:eastAsia="it-IT"/>
        </w:rPr>
        <w:t>t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>irocinio, concepito come un "campo aperto di ricerca didattica" e "spazio di riflessione"</w:t>
      </w:r>
      <w:r w:rsidR="00E0635C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 [5]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>.</w:t>
      </w:r>
      <w:r w:rsidR="00E0635C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 E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sso è infatti costituito da diversi incontri di formazione e riflessione, che costituiscono il tirocinio </w:t>
      </w:r>
      <w:r w:rsidRPr="00705776">
        <w:rPr>
          <w:rFonts w:ascii="Times New Roman" w:hAnsi="Times New Roman"/>
          <w:i/>
          <w:iCs/>
          <w:szCs w:val="22"/>
          <w:shd w:val="clear" w:color="auto" w:fill="FFFFFF"/>
          <w:lang w:val="it-IT" w:eastAsia="it-IT"/>
        </w:rPr>
        <w:t>indiretto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, a cui si affiancano le esperienze condotte a scuola, che rientrano nel tirocinio </w:t>
      </w:r>
      <w:r w:rsidRPr="00705776">
        <w:rPr>
          <w:rFonts w:ascii="Times New Roman" w:hAnsi="Times New Roman"/>
          <w:i/>
          <w:iCs/>
          <w:szCs w:val="22"/>
          <w:shd w:val="clear" w:color="auto" w:fill="FFFFFF"/>
          <w:lang w:val="it-IT" w:eastAsia="it-IT"/>
        </w:rPr>
        <w:t>diretto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. Durante le differenti annualità gli studenti, coordinati dai rispettivi </w:t>
      </w:r>
      <w:r>
        <w:rPr>
          <w:rFonts w:ascii="Times New Roman" w:hAnsi="Times New Roman"/>
          <w:szCs w:val="22"/>
          <w:shd w:val="clear" w:color="auto" w:fill="FFFFFF"/>
          <w:lang w:val="it-IT" w:eastAsia="it-IT"/>
        </w:rPr>
        <w:t>T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>utor, hanno la possibilità di entrare in contatto con diverse realtà scolastiche prima come osservatori e poi come attori. In tal modo essi acquisiscono sia competenze operative di organizzazione didattica e di gestione della classe, che competenze riflessive. Nella formazione del docente tale percorso costituisce pertanto l'elemento capace di creare un legame tra la costruzione del sapere teorico e il sapere pratico.</w:t>
      </w:r>
      <w:r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 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>Il tirocinio si configura così come uno spazio capace di integrare i saperi teorici, le pratiche del saper progettare, realizzare e valutare, e le competenze e gli atteggiamenti necessari all’attività professionale.</w:t>
      </w:r>
    </w:p>
    <w:p w14:paraId="6F752317" w14:textId="4613C911" w:rsidR="00B15DBE" w:rsidRPr="001669B7" w:rsidRDefault="00B15DBE" w:rsidP="007C568F">
      <w:pPr>
        <w:pStyle w:val="NoSpacing"/>
        <w:ind w:left="1418"/>
        <w:jc w:val="both"/>
        <w:rPr>
          <w:rFonts w:ascii="Times New Roman" w:hAnsi="Times New Roman"/>
          <w:szCs w:val="22"/>
          <w:shd w:val="clear" w:color="auto" w:fill="FFFFFF"/>
          <w:lang w:val="it-IT"/>
        </w:rPr>
      </w:pPr>
      <w:r w:rsidRPr="001669B7">
        <w:rPr>
          <w:rFonts w:ascii="Times New Roman" w:hAnsi="Times New Roman"/>
          <w:szCs w:val="22"/>
          <w:shd w:val="clear" w:color="auto" w:fill="FFFFFF"/>
          <w:lang w:val="it-IT"/>
        </w:rPr>
        <w:t>Il tirocinio consente pertanto di:</w:t>
      </w:r>
      <w:r w:rsidR="007C568F">
        <w:rPr>
          <w:rFonts w:ascii="Times New Roman" w:hAnsi="Times New Roman"/>
          <w:szCs w:val="22"/>
          <w:shd w:val="clear" w:color="auto" w:fill="FFFFFF"/>
          <w:lang w:val="it-IT"/>
        </w:rPr>
        <w:t xml:space="preserve"> </w:t>
      </w:r>
      <w:r w:rsidRPr="001669B7">
        <w:rPr>
          <w:rFonts w:ascii="Times New Roman" w:hAnsi="Times New Roman"/>
          <w:szCs w:val="22"/>
          <w:shd w:val="clear" w:color="auto" w:fill="FFFFFF"/>
          <w:lang w:val="it-IT"/>
        </w:rPr>
        <w:t>favorire la maturazione di una professionalità docente;</w:t>
      </w:r>
      <w:r w:rsidR="007C568F">
        <w:rPr>
          <w:rFonts w:ascii="Times New Roman" w:hAnsi="Times New Roman"/>
          <w:szCs w:val="22"/>
          <w:shd w:val="clear" w:color="auto" w:fill="FFFFFF"/>
          <w:lang w:val="it-IT"/>
        </w:rPr>
        <w:t xml:space="preserve"> </w:t>
      </w:r>
      <w:r w:rsidRPr="001669B7">
        <w:rPr>
          <w:rFonts w:ascii="Times New Roman" w:hAnsi="Times New Roman"/>
          <w:szCs w:val="22"/>
          <w:shd w:val="clear" w:color="auto" w:fill="FFFFFF"/>
          <w:lang w:val="it-IT"/>
        </w:rPr>
        <w:t>sperimentare prassi didattiche;</w:t>
      </w:r>
      <w:r w:rsidR="007C568F">
        <w:rPr>
          <w:rFonts w:ascii="Times New Roman" w:hAnsi="Times New Roman"/>
          <w:szCs w:val="22"/>
          <w:shd w:val="clear" w:color="auto" w:fill="FFFFFF"/>
          <w:lang w:val="it-IT"/>
        </w:rPr>
        <w:t xml:space="preserve"> </w:t>
      </w:r>
      <w:r w:rsidRPr="001669B7">
        <w:rPr>
          <w:rFonts w:ascii="Times New Roman" w:hAnsi="Times New Roman"/>
          <w:szCs w:val="22"/>
          <w:shd w:val="clear" w:color="auto" w:fill="FFFFFF"/>
          <w:lang w:val="it-IT"/>
        </w:rPr>
        <w:t>implementare capacità di sperimentazione e ricerca didattica;</w:t>
      </w:r>
      <w:r w:rsidR="007C568F">
        <w:rPr>
          <w:rFonts w:ascii="Times New Roman" w:hAnsi="Times New Roman"/>
          <w:szCs w:val="22"/>
          <w:shd w:val="clear" w:color="auto" w:fill="FFFFFF"/>
          <w:lang w:val="it-IT"/>
        </w:rPr>
        <w:t xml:space="preserve"> </w:t>
      </w:r>
      <w:r w:rsidRPr="001669B7">
        <w:rPr>
          <w:rFonts w:ascii="Times New Roman" w:hAnsi="Times New Roman"/>
          <w:szCs w:val="22"/>
          <w:shd w:val="clear" w:color="auto" w:fill="FFFFFF"/>
          <w:lang w:val="it-IT"/>
        </w:rPr>
        <w:t xml:space="preserve">promuovere processi di riflessività sulla e nella pratica didattica.  </w:t>
      </w:r>
    </w:p>
    <w:p w14:paraId="7BD02DAD" w14:textId="38D1ADB7" w:rsidR="00B15DBE" w:rsidRPr="001669B7" w:rsidRDefault="00B15DBE" w:rsidP="006C7311">
      <w:pPr>
        <w:pStyle w:val="NoSpacing"/>
        <w:ind w:left="1418"/>
        <w:jc w:val="both"/>
        <w:rPr>
          <w:rFonts w:ascii="Times New Roman" w:hAnsi="Times New Roman"/>
          <w:szCs w:val="22"/>
          <w:shd w:val="clear" w:color="auto" w:fill="FFFFFF"/>
          <w:lang w:val="it-IT"/>
        </w:rPr>
      </w:pPr>
      <w:r w:rsidRPr="001669B7">
        <w:rPr>
          <w:rFonts w:ascii="Times New Roman" w:hAnsi="Times New Roman"/>
          <w:szCs w:val="22"/>
          <w:shd w:val="clear" w:color="auto" w:fill="FFFFFF"/>
          <w:lang w:val="it-IT"/>
        </w:rPr>
        <w:t>Riflettere sul proprio operato è infatti indispensabile per un docente di qualità che non interpreti in modo stereotipato il proprio ruolo ma che sia capace invece di rileggere criticamente il proprio procedere e gli esiti cui si giung</w:t>
      </w:r>
      <w:r w:rsidR="003C164C">
        <w:rPr>
          <w:rFonts w:ascii="Times New Roman" w:hAnsi="Times New Roman"/>
          <w:szCs w:val="22"/>
          <w:shd w:val="clear" w:color="auto" w:fill="FFFFFF"/>
          <w:lang w:val="it-IT"/>
        </w:rPr>
        <w:t>e [</w:t>
      </w:r>
      <w:r w:rsidR="00E0635C">
        <w:rPr>
          <w:rFonts w:ascii="Times New Roman" w:hAnsi="Times New Roman"/>
          <w:szCs w:val="22"/>
          <w:shd w:val="clear" w:color="auto" w:fill="FFFFFF"/>
          <w:lang w:val="it-IT"/>
        </w:rPr>
        <w:t>6</w:t>
      </w:r>
      <w:r w:rsidR="003C164C">
        <w:rPr>
          <w:rFonts w:ascii="Times New Roman" w:hAnsi="Times New Roman"/>
          <w:szCs w:val="22"/>
          <w:shd w:val="clear" w:color="auto" w:fill="FFFFFF"/>
          <w:lang w:val="it-IT"/>
        </w:rPr>
        <w:t>]</w:t>
      </w:r>
      <w:r>
        <w:rPr>
          <w:rFonts w:ascii="Times New Roman" w:hAnsi="Times New Roman"/>
          <w:szCs w:val="22"/>
          <w:shd w:val="clear" w:color="auto" w:fill="FFFFFF"/>
          <w:lang w:val="it-IT"/>
        </w:rPr>
        <w:t>.</w:t>
      </w:r>
    </w:p>
    <w:p w14:paraId="7C753DA8" w14:textId="23E537F7" w:rsidR="00B15DBE" w:rsidRPr="002B28AF" w:rsidRDefault="00B15DBE" w:rsidP="006C7311">
      <w:pPr>
        <w:pStyle w:val="NoSpacing"/>
        <w:ind w:left="1418"/>
        <w:jc w:val="both"/>
        <w:rPr>
          <w:rFonts w:ascii="Times New Roman" w:hAnsi="Times New Roman"/>
          <w:szCs w:val="22"/>
          <w:lang w:val="it-IT"/>
        </w:rPr>
      </w:pP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Tenendo in considerazione in particolare il percorso di tirocinio diretto, essendo la </w:t>
      </w:r>
      <w:r w:rsidR="007B4E8A">
        <w:rPr>
          <w:rFonts w:ascii="Times New Roman" w:hAnsi="Times New Roman"/>
          <w:szCs w:val="22"/>
          <w:shd w:val="clear" w:color="auto" w:fill="FFFFFF"/>
          <w:lang w:val="it-IT" w:eastAsia="it-IT"/>
        </w:rPr>
        <w:t>F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acoltà di </w:t>
      </w:r>
      <w:r>
        <w:rPr>
          <w:rFonts w:ascii="Times New Roman" w:hAnsi="Times New Roman"/>
          <w:szCs w:val="22"/>
          <w:shd w:val="clear" w:color="auto" w:fill="FFFFFF"/>
          <w:lang w:val="it-IT" w:eastAsia="it-IT"/>
        </w:rPr>
        <w:t>S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cienze della </w:t>
      </w:r>
      <w:r w:rsidR="00E83ECC">
        <w:rPr>
          <w:rFonts w:ascii="Times New Roman" w:hAnsi="Times New Roman"/>
          <w:szCs w:val="22"/>
          <w:shd w:val="clear" w:color="auto" w:fill="FFFFFF"/>
          <w:lang w:val="it-IT" w:eastAsia="it-IT"/>
        </w:rPr>
        <w:t>F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ormazione </w:t>
      </w:r>
      <w:r w:rsidR="00E83ECC">
        <w:rPr>
          <w:rFonts w:ascii="Times New Roman" w:hAnsi="Times New Roman"/>
          <w:szCs w:val="22"/>
          <w:shd w:val="clear" w:color="auto" w:fill="FFFFFF"/>
          <w:lang w:val="it-IT" w:eastAsia="it-IT"/>
        </w:rPr>
        <w:t>P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rimaria abilitante sia per la scuola dell’infanzia che per la scuola primaria, esso è pensato per consentire agli studenti di entrare in contatto con queste due realtà e di realizzare, dopo un periodo di osservazione iniziale, due percorsi didattici da strutturare e gestire in autonomia, inerenti a tematiche e contenuti sviluppati nei corsi curricolari. </w:t>
      </w:r>
      <w:r w:rsidRPr="001669B7">
        <w:rPr>
          <w:rFonts w:ascii="Times New Roman" w:hAnsi="Times New Roman"/>
          <w:szCs w:val="22"/>
          <w:lang w:val="it-IT"/>
        </w:rPr>
        <w:t xml:space="preserve">L’ideazione di alcune unità didattiche trae ispirazione così 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>da quanto previsto dalle Indicazioni</w:t>
      </w:r>
      <w:r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 </w:t>
      </w:r>
      <w:r w:rsidR="00CB2DF3">
        <w:rPr>
          <w:rFonts w:ascii="Times New Roman" w:hAnsi="Times New Roman"/>
          <w:szCs w:val="22"/>
          <w:shd w:val="clear" w:color="auto" w:fill="FFFFFF"/>
          <w:lang w:val="it-IT" w:eastAsia="it-IT"/>
        </w:rPr>
        <w:t>n</w:t>
      </w:r>
      <w:r w:rsidRPr="001669B7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azionali, ma anche da una comprensione dei </w:t>
      </w:r>
      <w:r w:rsidRPr="002B28AF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bisogni delle scuole accoglienti. </w:t>
      </w:r>
    </w:p>
    <w:p w14:paraId="38CB40F4" w14:textId="7DE4242C" w:rsidR="00B15DBE" w:rsidRPr="00B51320" w:rsidRDefault="00B15DBE" w:rsidP="003C164C">
      <w:pPr>
        <w:ind w:left="1418" w:firstLine="284"/>
        <w:jc w:val="both"/>
        <w:rPr>
          <w:rFonts w:ascii="Times New Roman" w:hAnsi="Times New Roman"/>
          <w:szCs w:val="22"/>
          <w:shd w:val="clear" w:color="auto" w:fill="FFFFFF"/>
          <w:lang w:val="it-IT" w:eastAsia="it-IT"/>
        </w:rPr>
      </w:pPr>
      <w:r w:rsidRPr="002B28AF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Un format progettuale, </w:t>
      </w:r>
      <w:r w:rsidRPr="002B28AF">
        <w:rPr>
          <w:rFonts w:ascii="Times New Roman" w:hAnsi="Times New Roman"/>
          <w:szCs w:val="22"/>
          <w:lang w:val="it-IT"/>
        </w:rPr>
        <w:t xml:space="preserve">condiviso tra i docenti del corso e del laboratorio e i supervisori di tirocinio, </w:t>
      </w:r>
      <w:r w:rsidRPr="002B28AF"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consente quindi di supportare e guidare gli studenti verso la scelta delle metodologie didattiche funzionali alla realizzazione del progetto da proporre nelle classi o nelle sezioni individuate, oltre a favorire processi di valutazione e autovalutazione della propria pratica didattica. </w:t>
      </w:r>
      <w:r w:rsidRPr="002B28AF">
        <w:rPr>
          <w:rFonts w:ascii="Times New Roman" w:hAnsi="Times New Roman"/>
          <w:szCs w:val="22"/>
          <w:lang w:val="it-IT"/>
        </w:rPr>
        <w:t>Gli studenti sono infatti invitati a pensare a un’attività didattica che possa essere proposta nella scuola accogliente.</w:t>
      </w:r>
      <w:r>
        <w:rPr>
          <w:rFonts w:ascii="Times New Roman" w:hAnsi="Times New Roman"/>
          <w:szCs w:val="22"/>
          <w:lang w:val="it-IT"/>
        </w:rPr>
        <w:t xml:space="preserve"> </w:t>
      </w:r>
      <w:r>
        <w:rPr>
          <w:rFonts w:ascii="Times New Roman" w:hAnsi="Times New Roman"/>
          <w:szCs w:val="22"/>
          <w:shd w:val="clear" w:color="auto" w:fill="FFFFFF"/>
          <w:lang w:val="it-IT" w:eastAsia="it-IT"/>
        </w:rPr>
        <w:t xml:space="preserve">La </w:t>
      </w:r>
      <w:r w:rsidRPr="002B28AF">
        <w:rPr>
          <w:rFonts w:ascii="Times New Roman" w:hAnsi="Times New Roman"/>
          <w:szCs w:val="22"/>
          <w:lang w:val="it-IT"/>
        </w:rPr>
        <w:t xml:space="preserve">sperimentazione li porta a dover attingere a diversi lavori di ricerca, ad una conoscenza di una letteratura specifica, oltre all’applicazione di quanto appreso durante i corsi universitari e i rispettivi laboratori. Questo momento di preparazione e sperimentazione è sicuramente un aspetto centrale nel percorso accademico degli studenti poiché in esso confluiscono diverse </w:t>
      </w:r>
      <w:r w:rsidR="00E0635C">
        <w:rPr>
          <w:rFonts w:ascii="Times New Roman" w:hAnsi="Times New Roman"/>
          <w:szCs w:val="22"/>
          <w:lang w:val="it-IT"/>
        </w:rPr>
        <w:t>abilità</w:t>
      </w:r>
      <w:r w:rsidRPr="002B28AF">
        <w:rPr>
          <w:rFonts w:ascii="Times New Roman" w:hAnsi="Times New Roman"/>
          <w:szCs w:val="22"/>
          <w:lang w:val="it-IT"/>
        </w:rPr>
        <w:t xml:space="preserve"> richieste dalla professione che andranno a rivestire. Vengono infatti coinvolte competenze pedagogiche e disciplinari, </w:t>
      </w:r>
      <w:r w:rsidRPr="00E0635C">
        <w:rPr>
          <w:rFonts w:ascii="Times New Roman" w:hAnsi="Times New Roman"/>
          <w:szCs w:val="22"/>
          <w:lang w:val="it-IT"/>
        </w:rPr>
        <w:t>capacità</w:t>
      </w:r>
      <w:r w:rsidRPr="002B28AF">
        <w:rPr>
          <w:rFonts w:ascii="Times New Roman" w:hAnsi="Times New Roman"/>
          <w:szCs w:val="22"/>
          <w:lang w:val="it-IT"/>
        </w:rPr>
        <w:t xml:space="preserve"> progettuali, ma anche una consapevolezza legata gestione della comunicazione, della valutazione e della sperimentazione di nuove metodologie.</w:t>
      </w:r>
    </w:p>
    <w:p w14:paraId="38CEF4E8" w14:textId="30F99387" w:rsidR="00B15DBE" w:rsidRDefault="00B15DBE" w:rsidP="00E0635C">
      <w:pPr>
        <w:pStyle w:val="NoSpacing"/>
        <w:ind w:left="1418"/>
        <w:jc w:val="both"/>
        <w:rPr>
          <w:rFonts w:ascii="Times New Roman" w:hAnsi="Times New Roman"/>
          <w:szCs w:val="22"/>
          <w:lang w:val="it-IT"/>
        </w:rPr>
      </w:pPr>
      <w:r w:rsidRPr="002B28AF">
        <w:rPr>
          <w:rFonts w:ascii="Times New Roman" w:hAnsi="Times New Roman"/>
          <w:szCs w:val="22"/>
          <w:lang w:val="it-IT"/>
        </w:rPr>
        <w:t>La forte progettualità legata alle proposte pensate per il tirocinio diretto è anche ciò che motiva molti studenti ad ampliare e far confluire quanto approfondito nella propria tesi di laurea</w:t>
      </w:r>
      <w:r w:rsidR="00E0635C">
        <w:rPr>
          <w:rFonts w:ascii="Times New Roman" w:hAnsi="Times New Roman"/>
          <w:szCs w:val="22"/>
          <w:lang w:val="it-IT"/>
        </w:rPr>
        <w:t>. I</w:t>
      </w:r>
      <w:r w:rsidRPr="002B28AF">
        <w:rPr>
          <w:rFonts w:ascii="Times New Roman" w:hAnsi="Times New Roman"/>
          <w:szCs w:val="22"/>
          <w:lang w:val="it-IT"/>
        </w:rPr>
        <w:t>n tale scenario appare quindi evidente come per poter insegnare sia fondamentale una padronanza disciplinare, ma come questo non sia tuttavia sufficiente, poiché al docente sono richieste ulteriori abilità e competenze che definiscono in tal modo la complessità sottesa a tale professione</w:t>
      </w:r>
      <w:r>
        <w:rPr>
          <w:rFonts w:ascii="Times New Roman" w:hAnsi="Times New Roman"/>
          <w:szCs w:val="22"/>
          <w:lang w:val="it-IT"/>
        </w:rPr>
        <w:t>. La</w:t>
      </w:r>
      <w:r w:rsidRPr="002B28AF">
        <w:rPr>
          <w:rFonts w:ascii="Times New Roman" w:hAnsi="Times New Roman"/>
          <w:szCs w:val="22"/>
          <w:lang w:val="it-IT"/>
        </w:rPr>
        <w:t xml:space="preserve"> formazione degli insegnanti non richied</w:t>
      </w:r>
      <w:r>
        <w:rPr>
          <w:rFonts w:ascii="Times New Roman" w:hAnsi="Times New Roman"/>
          <w:szCs w:val="22"/>
          <w:lang w:val="it-IT"/>
        </w:rPr>
        <w:t>e</w:t>
      </w:r>
      <w:r w:rsidRPr="002B28AF">
        <w:rPr>
          <w:rFonts w:ascii="Times New Roman" w:hAnsi="Times New Roman"/>
          <w:szCs w:val="22"/>
          <w:lang w:val="it-IT"/>
        </w:rPr>
        <w:t xml:space="preserve"> solo saperi disciplinari, ma anche saperi mutuati dalle scienze dell’educazione in modo che sia possibile ai docenti una trasposizione della propria conoscenza in un sapere che possa essere insegnato.</w:t>
      </w:r>
      <w:r>
        <w:rPr>
          <w:rFonts w:ascii="Times New Roman" w:hAnsi="Times New Roman"/>
          <w:szCs w:val="22"/>
          <w:lang w:val="it-IT"/>
        </w:rPr>
        <w:t xml:space="preserve"> </w:t>
      </w:r>
      <w:r w:rsidRPr="002B28AF">
        <w:rPr>
          <w:rFonts w:ascii="Times New Roman" w:hAnsi="Times New Roman"/>
          <w:szCs w:val="22"/>
          <w:lang w:val="it-IT"/>
        </w:rPr>
        <w:t>Questo aspetto è definito anche a livello ministeriale dove, negli obiettivi formativi previsti dal DM n. 249/10, LM-85 bis Scienze Formazione Primaria, si sottolinea come per qualificare e valorizzare la funzione docente sia necessaria un’acquisizione di competenze disciplinari, psico-pedagogiche, metodologico-didattiche, organizzative e relazionali</w:t>
      </w:r>
      <w:r w:rsidR="00E0635C">
        <w:rPr>
          <w:rFonts w:ascii="Times New Roman" w:hAnsi="Times New Roman"/>
          <w:szCs w:val="22"/>
          <w:lang w:val="it-IT"/>
        </w:rPr>
        <w:t>. N</w:t>
      </w:r>
      <w:r w:rsidRPr="00783DC7">
        <w:rPr>
          <w:rFonts w:ascii="Times New Roman" w:hAnsi="Times New Roman"/>
          <w:szCs w:val="22"/>
          <w:lang w:val="it-IT"/>
        </w:rPr>
        <w:t xml:space="preserve">ella formazione del </w:t>
      </w:r>
      <w:r>
        <w:rPr>
          <w:rFonts w:ascii="Times New Roman" w:hAnsi="Times New Roman"/>
          <w:szCs w:val="22"/>
          <w:lang w:val="it-IT"/>
        </w:rPr>
        <w:t xml:space="preserve">futuro </w:t>
      </w:r>
      <w:r>
        <w:rPr>
          <w:rFonts w:ascii="Times New Roman" w:hAnsi="Times New Roman"/>
          <w:szCs w:val="22"/>
          <w:lang w:val="it-IT"/>
        </w:rPr>
        <w:lastRenderedPageBreak/>
        <w:t>m</w:t>
      </w:r>
      <w:r w:rsidRPr="00783DC7">
        <w:rPr>
          <w:rFonts w:ascii="Times New Roman" w:hAnsi="Times New Roman"/>
          <w:szCs w:val="22"/>
          <w:lang w:val="it-IT"/>
        </w:rPr>
        <w:t xml:space="preserve">aestro, il </w:t>
      </w:r>
      <w:r w:rsidR="00721155">
        <w:rPr>
          <w:rFonts w:ascii="Times New Roman" w:hAnsi="Times New Roman"/>
          <w:szCs w:val="22"/>
          <w:lang w:val="it-IT"/>
        </w:rPr>
        <w:t>t</w:t>
      </w:r>
      <w:r w:rsidRPr="00783DC7">
        <w:rPr>
          <w:rFonts w:ascii="Times New Roman" w:hAnsi="Times New Roman"/>
          <w:szCs w:val="22"/>
          <w:lang w:val="it-IT"/>
        </w:rPr>
        <w:t>irocinio costituisce quindi il collante per la costruzione di un legame tra il sapere teorico e il sapere pratico. Diviene perciò fondamentale anche la collaborazione con i docenti delle diverse discipline al fine di favorire la trasposizione didattica di quanto appresso.</w:t>
      </w:r>
    </w:p>
    <w:p w14:paraId="76963B13" w14:textId="58BB780C" w:rsidR="00B15DBE" w:rsidRPr="000D172B" w:rsidRDefault="00B15DBE" w:rsidP="003C164C">
      <w:pPr>
        <w:ind w:left="1418" w:firstLine="284"/>
        <w:jc w:val="both"/>
        <w:rPr>
          <w:rFonts w:ascii="Times New Roman" w:hAnsi="Times New Roman"/>
          <w:szCs w:val="22"/>
          <w:lang w:val="it-IT"/>
        </w:rPr>
      </w:pPr>
      <w:r w:rsidRPr="000D172B">
        <w:rPr>
          <w:rFonts w:ascii="Times New Roman" w:hAnsi="Times New Roman"/>
          <w:szCs w:val="22"/>
          <w:lang w:val="it-IT"/>
        </w:rPr>
        <w:t xml:space="preserve">La forte sintonia tra il </w:t>
      </w:r>
      <w:r w:rsidR="003C164C">
        <w:rPr>
          <w:rFonts w:ascii="Times New Roman" w:hAnsi="Times New Roman"/>
          <w:szCs w:val="22"/>
          <w:lang w:val="it-IT"/>
        </w:rPr>
        <w:t>c</w:t>
      </w:r>
      <w:r w:rsidRPr="000D172B">
        <w:rPr>
          <w:rFonts w:ascii="Times New Roman" w:hAnsi="Times New Roman"/>
          <w:szCs w:val="22"/>
          <w:lang w:val="it-IT"/>
        </w:rPr>
        <w:t xml:space="preserve">orso, il rispettivo </w:t>
      </w:r>
      <w:r w:rsidR="003C164C">
        <w:rPr>
          <w:rFonts w:ascii="Times New Roman" w:hAnsi="Times New Roman"/>
          <w:szCs w:val="22"/>
          <w:lang w:val="it-IT"/>
        </w:rPr>
        <w:t>l</w:t>
      </w:r>
      <w:r w:rsidRPr="000D172B">
        <w:rPr>
          <w:rFonts w:ascii="Times New Roman" w:hAnsi="Times New Roman"/>
          <w:szCs w:val="22"/>
          <w:lang w:val="it-IT"/>
        </w:rPr>
        <w:t xml:space="preserve">aboratorio e il </w:t>
      </w:r>
      <w:r w:rsidR="003C164C">
        <w:rPr>
          <w:rFonts w:ascii="Times New Roman" w:hAnsi="Times New Roman"/>
          <w:szCs w:val="22"/>
          <w:lang w:val="it-IT"/>
        </w:rPr>
        <w:t>t</w:t>
      </w:r>
      <w:r w:rsidRPr="000D172B">
        <w:rPr>
          <w:rFonts w:ascii="Times New Roman" w:hAnsi="Times New Roman"/>
          <w:szCs w:val="22"/>
          <w:lang w:val="it-IT"/>
        </w:rPr>
        <w:t xml:space="preserve">irocinio divengono quindi opportunità per scoprire un modo nuovo di intendere la didattica delle scienze per ideare percorsi che siano divertenti e accattivanti per i bambini, che li aiutino ad apprendere contenuti non in maniera passiva e che rendano i discenti attivi costruttori e sperimentatori del sapere. Inoltre, essi offrono ulteriori opportunità per poter analizzare in profondità molti errori che talvolta, inconsciamente, gli insegnanti commettono o che compaiono in alcuni libri di testo. In tal modo, i futuri docenti vengono messi nelle condizioni di poter sviluppare uno spirito consapevole e critico nei confronti di tali discipline. </w:t>
      </w:r>
    </w:p>
    <w:p w14:paraId="3D5D54D3" w14:textId="77777777" w:rsidR="004E23D9" w:rsidRDefault="004E23D9" w:rsidP="00B15DBE">
      <w:pPr>
        <w:pStyle w:val="Abstract"/>
        <w:ind w:left="0"/>
        <w:contextualSpacing/>
        <w:rPr>
          <w:rFonts w:ascii="Times New Roman" w:hAnsi="Times New Roman"/>
          <w:bCs/>
          <w:color w:val="000000" w:themeColor="text1"/>
          <w:sz w:val="22"/>
          <w:szCs w:val="22"/>
          <w:lang w:val="it"/>
        </w:rPr>
      </w:pPr>
    </w:p>
    <w:p w14:paraId="4FC88219" w14:textId="24E79D40" w:rsidR="004E23D9" w:rsidRDefault="00B76477" w:rsidP="004E23D9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5. </w:t>
      </w:r>
      <w:r w:rsidR="004E23D9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>Le tesi</w:t>
      </w:r>
      <w:r w:rsidR="003C164C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 di laurea in</w:t>
      </w:r>
      <w:r w:rsidR="004E23D9" w:rsidRPr="00275AF7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 Fisica Sperimentale </w:t>
      </w:r>
    </w:p>
    <w:p w14:paraId="4AB0754A" w14:textId="77777777" w:rsidR="001A4DEA" w:rsidRDefault="001A4DEA" w:rsidP="004E23D9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</w:p>
    <w:p w14:paraId="1A0D5231" w14:textId="7524B272" w:rsidR="007047C5" w:rsidRPr="00B30021" w:rsidRDefault="004E23D9" w:rsidP="003C164C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Ogni anno vengono proposte e realizzate diverse tesi di laurea nell’ambito della fisica sperimentale. </w:t>
      </w:r>
      <w:r w:rsidR="007047C5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Le numerose richieste</w:t>
      </w:r>
      <w:r w:rsidR="00BF23A0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7047C5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pervenute ogni anno</w:t>
      </w:r>
      <w:r w:rsidR="00BF23A0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accademico</w:t>
      </w:r>
      <w:r w:rsidR="007047C5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hanno portato a fissare un tetto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di otto</w:t>
      </w:r>
      <w:r w:rsidR="004E2266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</w:t>
      </w:r>
      <w:r w:rsidR="00BF23A0">
        <w:rPr>
          <w:rFonts w:ascii="Times New Roman" w:hAnsi="Times New Roman"/>
          <w:bCs/>
          <w:color w:val="auto"/>
          <w:sz w:val="22"/>
          <w:szCs w:val="22"/>
          <w:lang w:val="it"/>
        </w:rPr>
        <w:t>eccezionalmente</w:t>
      </w:r>
      <w:r w:rsidR="004E2266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dieci</w:t>
      </w:r>
      <w:r w:rsidR="004E2266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tesi l’anno. </w:t>
      </w:r>
    </w:p>
    <w:p w14:paraId="43358DFC" w14:textId="478D0EA2" w:rsidR="007047C5" w:rsidRPr="00B30021" w:rsidRDefault="007047C5" w:rsidP="003C164C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L’elaborato finale</w:t>
      </w:r>
      <w:r w:rsidR="004E23D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si</w:t>
      </w:r>
      <w:r w:rsidR="004E23D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inseri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sce</w:t>
      </w:r>
      <w:r w:rsidR="004E23D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trae 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vantaggio dalla sinergia tra </w:t>
      </w:r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i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nsegnamento, </w:t>
      </w:r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l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aboratorio e </w:t>
      </w:r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t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irocinio.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Esso è principalmente 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di carattere sperimentale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e 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prevede la progettazione e </w:t>
      </w:r>
      <w:r w:rsidR="00CA6F3E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la </w:t>
      </w:r>
      <w:r w:rsidR="00916E19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realizzazione </w:t>
      </w:r>
      <w:r w:rsidR="00CA6F3E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di un percorso didattico su un tema di fisica trattato nel corso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o su un contenuto considerato particolarmente rilevante dallo studente che desidera così approfondirlo.</w:t>
      </w:r>
      <w:r w:rsidR="00CA6F3E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Il legame tra il corso e il tirocinio è molto spesso evidente. 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L</w:t>
      </w:r>
      <w:r w:rsidR="00CA6F3E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’elaborato di tesi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tuttavia </w:t>
      </w:r>
      <w:r w:rsidR="00CA6F3E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si differenzia dall’attività di tirocinio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, richiesta dai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Tutor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per la valutazione dell’intero percorso di tirocinio,</w:t>
      </w:r>
      <w:r w:rsidR="00CA6F3E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in quanto approfondisce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e sviluppa da una prospettiva più ampia e articolata molte </w:t>
      </w:r>
      <w:r w:rsidR="006A0F00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riflessioni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connesse alla 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didattica disciplinare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sostenute da una sperimentazione da parte dello studente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F51E0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in un contesto di apprendimento situato,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durante </w:t>
      </w:r>
      <w:r w:rsidR="006A0F00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il suo ingresso nel contesto scolastico accogliente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. In questi ultimi anni, alcune tesi si sono avvalse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anche di alcune risorse e realtà 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presenti sul territorio bresciano e sono state focalizzate su alcuni progetti di carattere scientifico proposti nelle scuole primarie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 dell’infanzia</w:t>
      </w:r>
      <w:r w:rsidR="00432BD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. 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Tra questi, citiamo in particolare il progetto </w:t>
      </w:r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“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Eureka!</w:t>
      </w:r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Funziona!</w:t>
      </w:r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”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, un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percorso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basato sulle STE</w:t>
      </w:r>
      <w:r w:rsidR="00BF23A0">
        <w:rPr>
          <w:rFonts w:ascii="Times New Roman" w:hAnsi="Times New Roman"/>
          <w:bCs/>
          <w:color w:val="auto"/>
          <w:sz w:val="22"/>
          <w:szCs w:val="22"/>
          <w:lang w:val="it"/>
        </w:rPr>
        <w:t>A</w:t>
      </w:r>
      <w:r w:rsidR="00E0635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M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sul metodo </w:t>
      </w:r>
      <w:proofErr w:type="spellStart"/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Tinkering</w:t>
      </w:r>
      <w:proofErr w:type="spellEnd"/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proposto a livello nazionale da Federmeccanica e </w:t>
      </w:r>
      <w:r w:rsidR="003C164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ne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l territorio locale dall’Associazione Industriale Bresciana. Molto progetti di tesi privilegiano</w:t>
      </w:r>
      <w:r w:rsidR="00F51E0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, poi,</w:t>
      </w:r>
      <w:r w:rsidR="00DF1E98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un approccio interdisciplinare ai contenuti scientifici. L’approccio interdisciplinare, infatti, </w:t>
      </w:r>
      <w:r w:rsidR="00C806F6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puntando all’unitarietà dei saperi, diventa l’angolo di attacco giusto per promuove quel processo di astrazione tipico delle materie scientifiche. </w:t>
      </w:r>
    </w:p>
    <w:p w14:paraId="59312B2A" w14:textId="20C00353" w:rsidR="007047C5" w:rsidRPr="00B30021" w:rsidRDefault="007047C5" w:rsidP="007047C5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Il desiderio alla base delle riflessioni presenti negli elaborati finali </w:t>
      </w:r>
      <w:r w:rsidR="006A0F00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è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di aiutare i futuri docenti a mostrare </w:t>
      </w:r>
      <w:r w:rsidR="008D5B7E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come sia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possibile concepire la didattica delle scienze in maniera differente rispetto a modalità tradizionali e trasmissive. </w:t>
      </w:r>
    </w:p>
    <w:p w14:paraId="72AD986B" w14:textId="4D285294" w:rsidR="007047C5" w:rsidRPr="00B30021" w:rsidRDefault="007047C5" w:rsidP="007047C5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“L’osservazione dei fatti e lo spirito di ricerca dovrebbero caratterizzare anche un efficace insegnamento delle scienze e dovrebbero essere attuati attraverso un coinvolgimento diretto degli alunni incoraggiandoli, senza un ordine temporale rigido e senza forzare alcuna fase, a porre domande sui fenomeni e le cose, a progettare esperimenti/esplorazioni seguendo ipotesi di lavoro e a costruire i loro modelli interpretativi”</w:t>
      </w:r>
      <w:r w:rsidR="00D978D5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[2]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</w:p>
    <w:p w14:paraId="5F40B486" w14:textId="198E858E" w:rsidR="005456CD" w:rsidRDefault="005456CD" w:rsidP="00B30021">
      <w:pPr>
        <w:pStyle w:val="Abstract"/>
        <w:keepNext/>
        <w:spacing w:after="0"/>
        <w:contextualSpacing/>
        <w:jc w:val="center"/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it"/>
        </w:rPr>
        <w:lastRenderedPageBreak/>
        <w:drawing>
          <wp:inline distT="0" distB="0" distL="0" distR="0" wp14:anchorId="2AE7E5EA" wp14:editId="1D6C1AE0">
            <wp:extent cx="2699427" cy="2220309"/>
            <wp:effectExtent l="0" t="0" r="571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829" cy="22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677D" w14:textId="77777777" w:rsidR="005456CD" w:rsidRPr="00D978D5" w:rsidRDefault="005456CD" w:rsidP="005456CD">
      <w:pPr>
        <w:pStyle w:val="Abstract"/>
        <w:keepNext/>
        <w:spacing w:after="0"/>
        <w:contextualSpacing/>
        <w:jc w:val="center"/>
        <w:rPr>
          <w:color w:val="auto"/>
        </w:rPr>
      </w:pPr>
    </w:p>
    <w:p w14:paraId="3241DDC4" w14:textId="040F9AB7" w:rsidR="003C164C" w:rsidRPr="00D978D5" w:rsidRDefault="005456CD" w:rsidP="00E0635C">
      <w:pPr>
        <w:pStyle w:val="Caption"/>
        <w:ind w:left="1418"/>
        <w:jc w:val="center"/>
        <w:rPr>
          <w:rFonts w:ascii="Times New Roman" w:hAnsi="Times New Roman"/>
          <w:bCs/>
          <w:color w:val="auto"/>
          <w:sz w:val="22"/>
          <w:szCs w:val="22"/>
          <w:lang w:val="it-IT"/>
        </w:rPr>
      </w:pPr>
      <w:r w:rsidRPr="00D978D5">
        <w:rPr>
          <w:rFonts w:ascii="Times New Roman" w:hAnsi="Times New Roman"/>
          <w:color w:val="auto"/>
          <w:lang w:val="it-IT"/>
        </w:rPr>
        <w:t xml:space="preserve">Figure 5: Interconnessioni tra </w:t>
      </w:r>
      <w:r w:rsidR="00E0635C" w:rsidRPr="00D978D5">
        <w:rPr>
          <w:rFonts w:ascii="Times New Roman" w:hAnsi="Times New Roman"/>
          <w:color w:val="auto"/>
          <w:lang w:val="it-IT"/>
        </w:rPr>
        <w:t>insegnamento, laboratorio, tirocinio e tesi di laurea.</w:t>
      </w:r>
    </w:p>
    <w:p w14:paraId="79DE2C85" w14:textId="77777777" w:rsidR="003C164C" w:rsidRDefault="003C164C" w:rsidP="003C164C">
      <w:pPr>
        <w:pStyle w:val="Abstract"/>
        <w:ind w:left="0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</w:p>
    <w:p w14:paraId="0D908B11" w14:textId="6DB4A999" w:rsidR="0018062F" w:rsidRDefault="003C164C" w:rsidP="00B30021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>6. La valutazione</w:t>
      </w:r>
      <w:r w:rsidRPr="00275AF7"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  <w:t xml:space="preserve"> </w:t>
      </w:r>
    </w:p>
    <w:p w14:paraId="46DB55B5" w14:textId="77777777" w:rsidR="00B30021" w:rsidRDefault="00B30021" w:rsidP="00B30021">
      <w:pPr>
        <w:pStyle w:val="Abstract"/>
        <w:contextualSpacing/>
        <w:rPr>
          <w:rFonts w:ascii="Times New Roman" w:hAnsi="Times New Roman"/>
          <w:b/>
          <w:color w:val="000000" w:themeColor="text1"/>
          <w:sz w:val="22"/>
          <w:szCs w:val="22"/>
          <w:lang w:val="it"/>
        </w:rPr>
      </w:pPr>
    </w:p>
    <w:p w14:paraId="5C5A949A" w14:textId="672CC2E4" w:rsidR="0018062F" w:rsidRPr="00B30021" w:rsidRDefault="0018062F" w:rsidP="0018062F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L’esame consiste in una prova orale e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la valutazione complessiva del corso è espressa in trentesimi. Essa tiene in considerazione differenti aspetti ed è frutto di una stretta sintonia tra tutti i momenti che costituiscono il percorso annuale seguito dagli studenti. </w:t>
      </w:r>
    </w:p>
    <w:p w14:paraId="25F2AC6A" w14:textId="0B466526" w:rsidR="0018062F" w:rsidRPr="00B30021" w:rsidRDefault="0018062F" w:rsidP="00C451C2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-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Durante la prova orale il docente, affiancato dai conduttori del </w:t>
      </w:r>
      <w:r w:rsidR="00721155">
        <w:rPr>
          <w:rFonts w:ascii="Times New Roman" w:hAnsi="Times New Roman"/>
          <w:bCs/>
          <w:color w:val="auto"/>
          <w:sz w:val="22"/>
          <w:szCs w:val="22"/>
          <w:lang w:val="it-IT"/>
        </w:rPr>
        <w:t>l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aboratorio, 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oltre a tenere in considerazione </w:t>
      </w:r>
      <w:r w:rsidR="00721155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la padronanza dei contenuti, 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le proprietà di linguaggio e le abilità comunicative,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mira a verificare che siano stati acquisiti i temi oggetto delle diverse attività laboratoriali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e </w:t>
      </w:r>
      <w:r w:rsidR="006A0F00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che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siano maturate capacità di programmazione di attività didattiche inerenti ai temi oggetti del corso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.</w:t>
      </w:r>
    </w:p>
    <w:p w14:paraId="0C5B3BC6" w14:textId="34B01243" w:rsidR="005951DC" w:rsidRPr="00721155" w:rsidRDefault="0018062F" w:rsidP="00721155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-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La valutazione positiva in sede d’esame è 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connessa al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superamento del laboratorio. 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Per quanto nella </w:t>
      </w:r>
      <w:r w:rsidR="007B4E8A">
        <w:rPr>
          <w:rFonts w:ascii="Times New Roman" w:hAnsi="Times New Roman"/>
          <w:bCs/>
          <w:color w:val="auto"/>
          <w:sz w:val="22"/>
          <w:szCs w:val="22"/>
          <w:lang w:val="it"/>
        </w:rPr>
        <w:t>F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acoltà di </w:t>
      </w:r>
      <w:r w:rsidR="007B4E8A">
        <w:rPr>
          <w:rFonts w:ascii="Times New Roman" w:hAnsi="Times New Roman"/>
          <w:bCs/>
          <w:color w:val="auto"/>
          <w:sz w:val="22"/>
          <w:szCs w:val="22"/>
          <w:lang w:val="it"/>
        </w:rPr>
        <w:t>S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cienze della formazione nella sede di Brescia non sia prevista una valutazione del laboratorio ma sia sufficiente l’attestazione della presenza, il desiderio di valorizzare e riconoscere l’impegno e il lavoro degli studenti ha portato alla creazione di una rubrica valutativa condivisa tra i diversi conduttori che possa rappresentare un’opportunità riflessiva ulteriore rispetto all’esame orale già previsto </w:t>
      </w:r>
      <w:r w:rsidR="00721155">
        <w:rPr>
          <w:rFonts w:ascii="Times New Roman" w:hAnsi="Times New Roman"/>
          <w:bCs/>
          <w:color w:val="auto"/>
          <w:sz w:val="22"/>
          <w:szCs w:val="22"/>
          <w:lang w:val="it"/>
        </w:rPr>
        <w:t>per l’insegnamento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  <w:r w:rsidR="00721155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Per potere accedere alla prova orale è infatti necessario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che vengano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presenta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te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le relazioni scritte 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realizzate in gruppo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sulle attività svolte 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durante i diversi incontri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-IT"/>
        </w:rPr>
        <w:t>e il compito autentico ideato.</w:t>
      </w:r>
      <w:r w:rsidR="00721155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Come in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precedenza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anticipato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,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infatti, le tre relazioni che gli studenti realizzano a partire dalle diverse esperienze e attività svolte nel laboratorio e il compito autentico da loro realizzato sono oggetto di una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specifica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valutazione che tiene in considerazione più elementi. Per il compito autentico, in particolare, vengono valutati aspetti legati alla coerenza tra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gli 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obiettivi proposti e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le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attività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ideate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, l’adeguatezza all’età scolare, la correttezza dei contenuti fisici su cui si innestano le esperienze, la presenza di materiale povero, il rispetto dei tempi e l’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organizzazione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degli spazi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la presenza di una situazione problema da cui prende avvio la proposta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</w:p>
    <w:p w14:paraId="124629CD" w14:textId="52AF860C" w:rsidR="005951DC" w:rsidRPr="00B30021" w:rsidRDefault="005951DC" w:rsidP="005951DC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Oltre a questi aspetti, essendo le diverse attività svolte in piccolo gruppo, vengono tenute in considerazione anche la partecipazione</w:t>
      </w:r>
      <w:r w:rsidR="0018062F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e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la progressione nell’impegno</w:t>
      </w:r>
      <w:r w:rsidR="0018062F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. Le esperienze, pur essendo realizzate in gruppo, portano al conseguimento di una valutazione individuale accomp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agn</w:t>
      </w:r>
      <w:r w:rsidR="0018062F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ata non solo da un voto espresso in trentesimi, ma anche da un breve commento descrittivo da parte dei conduttori che contestualizzi il percorso svolto dagli studenti</w:t>
      </w:r>
      <w:r w:rsidR="00C451C2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.</w:t>
      </w:r>
    </w:p>
    <w:p w14:paraId="56346103" w14:textId="5468B2BE" w:rsidR="005951DC" w:rsidRPr="00B30021" w:rsidRDefault="00C451C2" w:rsidP="005951DC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Nonostante la valutazione venga poi calata sul singolo, la scelta di proporre esperienze che possano essere realizzate in gruppo è un elemento cardine dell’intero percorso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lastRenderedPageBreak/>
        <w:t>laboratoriale. Il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lavorare in team è infatti un aspetto molto importante che consente agli studenti di entrare in contatto e iniziare a sperimentare diverse dinamiche che caratterizzeranno il loro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futuro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lavoro come insegnanti. Per quanto non sia semplice gestire le dinamiche di più persone, tuttavia,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la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possibilità di poter condividere idee, esperienze e competenze </w:t>
      </w:r>
      <w:r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>consente di ottenere e perseguire</w:t>
      </w:r>
      <w:r w:rsidR="005951DC" w:rsidRPr="00B30021">
        <w:rPr>
          <w:rFonts w:ascii="Times New Roman" w:hAnsi="Times New Roman"/>
          <w:bCs/>
          <w:color w:val="auto"/>
          <w:sz w:val="22"/>
          <w:szCs w:val="22"/>
          <w:lang w:val="it"/>
        </w:rPr>
        <w:t xml:space="preserve"> obiettivi ambiziosi.</w:t>
      </w:r>
    </w:p>
    <w:p w14:paraId="55C811AE" w14:textId="39BEC64B" w:rsidR="005951DC" w:rsidRPr="00B30021" w:rsidRDefault="005951DC" w:rsidP="005951DC">
      <w:pPr>
        <w:pStyle w:val="Abstract"/>
        <w:contextualSpacing/>
        <w:rPr>
          <w:rFonts w:ascii="Times New Roman" w:hAnsi="Times New Roman"/>
          <w:bCs/>
          <w:color w:val="auto"/>
          <w:sz w:val="22"/>
          <w:szCs w:val="22"/>
          <w:lang w:val="it"/>
        </w:rPr>
      </w:pPr>
    </w:p>
    <w:p w14:paraId="16DA22CB" w14:textId="732CF134" w:rsidR="00916E19" w:rsidRPr="00B30021" w:rsidRDefault="00B30021" w:rsidP="004E484C">
      <w:pPr>
        <w:pStyle w:val="Abstract"/>
        <w:contextualSpacing/>
        <w:rPr>
          <w:rFonts w:ascii="Times New Roman" w:hAnsi="Times New Roman"/>
          <w:b/>
          <w:color w:val="auto"/>
          <w:lang w:val="it"/>
        </w:rPr>
      </w:pPr>
      <w:r>
        <w:rPr>
          <w:rFonts w:ascii="Times New Roman" w:hAnsi="Times New Roman"/>
          <w:b/>
          <w:color w:val="auto"/>
          <w:lang w:val="it"/>
        </w:rPr>
        <w:t>Riferimenti</w:t>
      </w:r>
    </w:p>
    <w:p w14:paraId="39B87CE4" w14:textId="77777777" w:rsidR="00916E19" w:rsidRDefault="00916E19" w:rsidP="004E484C">
      <w:pPr>
        <w:pStyle w:val="Abstract"/>
        <w:contextualSpacing/>
        <w:rPr>
          <w:rFonts w:ascii="Times New Roman" w:hAnsi="Times New Roman"/>
          <w:bCs/>
          <w:lang w:val="it"/>
        </w:rPr>
      </w:pPr>
    </w:p>
    <w:p w14:paraId="69C6D60B" w14:textId="4975728E" w:rsidR="00C0447B" w:rsidRPr="007C568F" w:rsidRDefault="00116777" w:rsidP="004E484C">
      <w:pPr>
        <w:pStyle w:val="Abstract"/>
        <w:contextualSpacing/>
        <w:rPr>
          <w:rFonts w:ascii="Times New Roman" w:hAnsi="Times New Roman"/>
          <w:bCs/>
          <w:lang w:val="it"/>
        </w:rPr>
      </w:pPr>
      <w:r w:rsidRPr="007C568F">
        <w:rPr>
          <w:rFonts w:ascii="Times New Roman" w:hAnsi="Times New Roman"/>
          <w:bCs/>
          <w:lang w:val="it"/>
        </w:rPr>
        <w:t>[1]</w:t>
      </w:r>
      <w:r w:rsidRPr="007C568F">
        <w:rPr>
          <w:lang w:val="it-IT"/>
        </w:rPr>
        <w:t xml:space="preserve"> </w:t>
      </w:r>
      <w:r w:rsidRPr="007C568F">
        <w:rPr>
          <w:rFonts w:ascii="Times New Roman" w:hAnsi="Times New Roman"/>
          <w:bCs/>
          <w:lang w:val="it"/>
        </w:rPr>
        <w:t>Raccomandazione del Consiglio del 22 maggio 2018 relativa alle competenze chiave per l’apprendimento permanente (2018/C 189/01)</w:t>
      </w:r>
    </w:p>
    <w:p w14:paraId="0E7F5DF0" w14:textId="5DC2CC23" w:rsidR="00116777" w:rsidRPr="007C568F" w:rsidRDefault="00116777" w:rsidP="004E484C">
      <w:pPr>
        <w:pStyle w:val="Abstract"/>
        <w:contextualSpacing/>
        <w:rPr>
          <w:rFonts w:ascii="Times New Roman" w:hAnsi="Times New Roman"/>
          <w:bCs/>
          <w:lang w:val="it"/>
        </w:rPr>
      </w:pPr>
      <w:r w:rsidRPr="007C568F">
        <w:rPr>
          <w:rFonts w:ascii="Times New Roman" w:hAnsi="Times New Roman"/>
          <w:bCs/>
          <w:lang w:val="it"/>
        </w:rPr>
        <w:t>[2]</w:t>
      </w:r>
      <w:r w:rsidRPr="007C568F">
        <w:rPr>
          <w:lang w:val="it-IT"/>
        </w:rPr>
        <w:t xml:space="preserve"> </w:t>
      </w:r>
      <w:r w:rsidRPr="007C568F">
        <w:rPr>
          <w:rFonts w:ascii="Times New Roman" w:hAnsi="Times New Roman"/>
          <w:bCs/>
          <w:lang w:val="it"/>
        </w:rPr>
        <w:t>MIUR, Indicazioni Nazionali per il curricolo della scuola dell’infanzia e del primo ciclo d’istruzione, Le Monnier, Firenze, 2012</w:t>
      </w:r>
    </w:p>
    <w:p w14:paraId="151E31C9" w14:textId="1E9FD099" w:rsidR="007C568F" w:rsidRDefault="007C568F" w:rsidP="004E484C">
      <w:pPr>
        <w:pStyle w:val="Abstract"/>
        <w:contextualSpacing/>
        <w:rPr>
          <w:rFonts w:ascii="Times New Roman" w:hAnsi="Times New Roman"/>
          <w:lang w:val="it-IT"/>
        </w:rPr>
      </w:pPr>
      <w:r w:rsidRPr="007C568F">
        <w:rPr>
          <w:rFonts w:ascii="Times New Roman" w:hAnsi="Times New Roman"/>
          <w:lang w:val="it-IT"/>
        </w:rPr>
        <w:t xml:space="preserve">[3] Progetto Laboratori, Facoltà di Scienze della </w:t>
      </w:r>
      <w:r w:rsidR="007B4E8A">
        <w:rPr>
          <w:rFonts w:ascii="Times New Roman" w:hAnsi="Times New Roman"/>
          <w:lang w:val="it-IT"/>
        </w:rPr>
        <w:t>f</w:t>
      </w:r>
      <w:r w:rsidRPr="007C568F">
        <w:rPr>
          <w:rFonts w:ascii="Times New Roman" w:hAnsi="Times New Roman"/>
          <w:lang w:val="it-IT"/>
        </w:rPr>
        <w:t>ormazione, Corso di Laurea in Scienze della Formazione Primaria, Università Cattolica del Sacro Cuore</w:t>
      </w:r>
    </w:p>
    <w:p w14:paraId="09C5BA2D" w14:textId="343E0005" w:rsidR="007C568F" w:rsidRPr="007C568F" w:rsidRDefault="007C568F" w:rsidP="007C568F">
      <w:pPr>
        <w:pStyle w:val="Abstract"/>
        <w:spacing w:after="0"/>
        <w:contextualSpacing/>
        <w:rPr>
          <w:rFonts w:ascii="Times New Roman" w:hAnsi="Times New Roman"/>
          <w:lang w:val="it-IT"/>
        </w:rPr>
      </w:pPr>
      <w:r w:rsidRPr="007C568F">
        <w:rPr>
          <w:rFonts w:ascii="Times New Roman" w:hAnsi="Times New Roman"/>
          <w:lang w:val="it-IT"/>
        </w:rPr>
        <w:t xml:space="preserve">[4] </w:t>
      </w:r>
      <w:hyperlink r:id="rId12" w:history="1">
        <w:r w:rsidRPr="007C568F">
          <w:rPr>
            <w:rStyle w:val="Hyperlink"/>
            <w:rFonts w:ascii="Times New Roman" w:hAnsi="Times New Roman"/>
            <w:lang w:val="it-IT"/>
          </w:rPr>
          <w:t>https://phet.colorado.edu/it/simulation/masses-and-springs</w:t>
        </w:r>
      </w:hyperlink>
    </w:p>
    <w:p w14:paraId="44A38F4E" w14:textId="51BD8DA9" w:rsidR="00E0635C" w:rsidRDefault="007C568F" w:rsidP="007C568F">
      <w:pPr>
        <w:pStyle w:val="FootnoteText"/>
        <w:ind w:left="1418"/>
        <w:jc w:val="both"/>
        <w:rPr>
          <w:rFonts w:ascii="Times New Roman" w:hAnsi="Times New Roman"/>
          <w:lang w:val="it-IT"/>
        </w:rPr>
      </w:pPr>
      <w:r w:rsidRPr="007C568F">
        <w:rPr>
          <w:rFonts w:ascii="Times New Roman" w:hAnsi="Times New Roman"/>
          <w:lang w:val="it-IT"/>
        </w:rPr>
        <w:t xml:space="preserve">[5] </w:t>
      </w:r>
      <w:hyperlink r:id="rId13" w:history="1">
        <w:r w:rsidR="00E0635C" w:rsidRPr="004B5DB0">
          <w:rPr>
            <w:rStyle w:val="Hyperlink"/>
            <w:lang w:val="it-IT"/>
          </w:rPr>
          <w:t>https://offertaformativa.unicatt.it/cdl-Tirocinio_-_Nuovo_Ordinamento_-_completo1.pdf</w:t>
        </w:r>
      </w:hyperlink>
    </w:p>
    <w:p w14:paraId="4E2255EB" w14:textId="61DDD32A" w:rsidR="007C568F" w:rsidRDefault="00E0635C" w:rsidP="007C568F">
      <w:pPr>
        <w:pStyle w:val="FootnoteText"/>
        <w:ind w:left="141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[6] </w:t>
      </w:r>
      <w:proofErr w:type="spellStart"/>
      <w:r w:rsidR="007C568F" w:rsidRPr="007C568F">
        <w:rPr>
          <w:rFonts w:ascii="Times New Roman" w:hAnsi="Times New Roman"/>
          <w:lang w:val="it-IT"/>
        </w:rPr>
        <w:t>B</w:t>
      </w:r>
      <w:r w:rsidR="003C164C">
        <w:rPr>
          <w:rFonts w:ascii="Times New Roman" w:hAnsi="Times New Roman"/>
          <w:lang w:val="it-IT"/>
        </w:rPr>
        <w:t>onetta</w:t>
      </w:r>
      <w:proofErr w:type="spellEnd"/>
      <w:r w:rsidR="007C568F" w:rsidRPr="007C568F">
        <w:rPr>
          <w:rFonts w:ascii="Times New Roman" w:hAnsi="Times New Roman"/>
          <w:lang w:val="it-IT"/>
        </w:rPr>
        <w:t xml:space="preserve"> G, L</w:t>
      </w:r>
      <w:r w:rsidR="003C164C">
        <w:rPr>
          <w:rFonts w:ascii="Times New Roman" w:hAnsi="Times New Roman"/>
          <w:lang w:val="it-IT"/>
        </w:rPr>
        <w:t>uzzatto</w:t>
      </w:r>
      <w:r w:rsidR="007C568F" w:rsidRPr="007C568F">
        <w:rPr>
          <w:rFonts w:ascii="Times New Roman" w:hAnsi="Times New Roman"/>
          <w:lang w:val="it-IT"/>
        </w:rPr>
        <w:t xml:space="preserve"> G, M</w:t>
      </w:r>
      <w:r w:rsidR="003C164C">
        <w:rPr>
          <w:rFonts w:ascii="Times New Roman" w:hAnsi="Times New Roman"/>
          <w:lang w:val="it-IT"/>
        </w:rPr>
        <w:t>ichelini</w:t>
      </w:r>
      <w:r w:rsidR="007C568F" w:rsidRPr="007C568F">
        <w:rPr>
          <w:rFonts w:ascii="Times New Roman" w:hAnsi="Times New Roman"/>
          <w:lang w:val="it-IT"/>
        </w:rPr>
        <w:t xml:space="preserve"> M </w:t>
      </w:r>
      <w:r w:rsidR="007C568F" w:rsidRPr="007C568F">
        <w:rPr>
          <w:rFonts w:ascii="Times New Roman" w:hAnsi="Times New Roman"/>
          <w:i/>
          <w:iCs/>
          <w:lang w:val="it-IT"/>
        </w:rPr>
        <w:t>Università e formazione degli insegnanti: non si parte da zero</w:t>
      </w:r>
      <w:r w:rsidR="007C568F" w:rsidRPr="007C568F">
        <w:rPr>
          <w:rFonts w:ascii="Times New Roman" w:hAnsi="Times New Roman"/>
          <w:lang w:val="it-IT"/>
        </w:rPr>
        <w:t xml:space="preserve"> Forum Edizioni Udine 2002 p 15</w:t>
      </w:r>
      <w:r w:rsidR="003C164C">
        <w:rPr>
          <w:rFonts w:ascii="Times New Roman" w:hAnsi="Times New Roman"/>
          <w:lang w:val="it-IT"/>
        </w:rPr>
        <w:t xml:space="preserve"> e 21</w:t>
      </w:r>
      <w:r w:rsidR="00B30021">
        <w:rPr>
          <w:rFonts w:ascii="Times New Roman" w:hAnsi="Times New Roman"/>
          <w:lang w:val="it-IT"/>
        </w:rPr>
        <w:t>4</w:t>
      </w:r>
    </w:p>
    <w:p w14:paraId="5C502337" w14:textId="0963E1EE" w:rsidR="00CB2DF3" w:rsidRDefault="00CB2DF3" w:rsidP="007C568F">
      <w:pPr>
        <w:pStyle w:val="FootnoteText"/>
        <w:ind w:left="1418"/>
        <w:jc w:val="both"/>
        <w:rPr>
          <w:rFonts w:ascii="Times New Roman" w:hAnsi="Times New Roman"/>
          <w:lang w:val="it-IT"/>
        </w:rPr>
      </w:pPr>
    </w:p>
    <w:p w14:paraId="57DF1EFB" w14:textId="16CE3969" w:rsidR="00CB2DF3" w:rsidRDefault="00CB2DF3" w:rsidP="007C568F">
      <w:pPr>
        <w:pStyle w:val="FootnoteText"/>
        <w:ind w:left="1418"/>
        <w:jc w:val="both"/>
        <w:rPr>
          <w:rFonts w:ascii="Times New Roman" w:hAnsi="Times New Roman"/>
          <w:lang w:val="it-IT"/>
        </w:rPr>
      </w:pPr>
    </w:p>
    <w:p w14:paraId="1BEE4E38" w14:textId="77777777" w:rsidR="003C164C" w:rsidRPr="007C568F" w:rsidRDefault="003C164C" w:rsidP="003C164C">
      <w:pPr>
        <w:pStyle w:val="FootnoteText"/>
        <w:jc w:val="both"/>
        <w:rPr>
          <w:rFonts w:ascii="Times New Roman" w:hAnsi="Times New Roman"/>
          <w:lang w:val="it-IT"/>
        </w:rPr>
      </w:pPr>
    </w:p>
    <w:p w14:paraId="49938D4B" w14:textId="1646F9EE" w:rsidR="007C568F" w:rsidRPr="007C568F" w:rsidRDefault="007C568F" w:rsidP="004E484C">
      <w:pPr>
        <w:pStyle w:val="Abstract"/>
        <w:contextualSpacing/>
        <w:rPr>
          <w:rFonts w:ascii="Times New Roman" w:hAnsi="Times New Roman"/>
          <w:bCs/>
          <w:lang w:val="it-IT"/>
        </w:rPr>
      </w:pPr>
    </w:p>
    <w:p w14:paraId="599EE474" w14:textId="6BE65CE7" w:rsidR="00EA3F4B" w:rsidRPr="0026332F" w:rsidRDefault="00EA3F4B" w:rsidP="0087448D">
      <w:pPr>
        <w:pStyle w:val="Reference"/>
        <w:tabs>
          <w:tab w:val="clear" w:pos="709"/>
          <w:tab w:val="left" w:pos="851"/>
        </w:tabs>
        <w:ind w:left="0" w:firstLine="0"/>
        <w:rPr>
          <w:rStyle w:val="times1"/>
          <w:sz w:val="22"/>
          <w:szCs w:val="22"/>
          <w:lang w:val="it-IT"/>
        </w:rPr>
      </w:pPr>
    </w:p>
    <w:sectPr w:rsidR="00EA3F4B" w:rsidRPr="0026332F" w:rsidSect="009A169E">
      <w:headerReference w:type="default" r:id="rId14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D290" w14:textId="77777777" w:rsidR="00BE4D40" w:rsidRDefault="00BE4D40">
      <w:r>
        <w:rPr>
          <w:lang w:val="it"/>
        </w:rPr>
        <w:separator/>
      </w:r>
    </w:p>
  </w:endnote>
  <w:endnote w:type="continuationSeparator" w:id="0">
    <w:p w14:paraId="5C500FC0" w14:textId="77777777" w:rsidR="00BE4D40" w:rsidRDefault="00BE4D40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EF75" w14:textId="77777777" w:rsidR="00BE4D40" w:rsidRPr="00043761" w:rsidRDefault="00BE4D4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6CBFBAE1" w14:textId="77777777" w:rsidR="00BE4D40" w:rsidRDefault="00BE4D40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C760" w14:textId="77777777" w:rsidR="00273136" w:rsidRDefault="00273136">
    <w:pPr>
      <w:pStyle w:val="Header"/>
    </w:pPr>
  </w:p>
  <w:p w14:paraId="174E5EE2" w14:textId="77777777" w:rsidR="00273136" w:rsidRDefault="00273136">
    <w:pPr>
      <w:pStyle w:val="Header"/>
    </w:pPr>
  </w:p>
  <w:p w14:paraId="349AAFA3" w14:textId="77777777" w:rsidR="00273136" w:rsidRDefault="00273136">
    <w:pPr>
      <w:pStyle w:val="Header"/>
    </w:pPr>
  </w:p>
  <w:p w14:paraId="2D50C826" w14:textId="77777777" w:rsidR="00273136" w:rsidRDefault="00273136">
    <w:pPr>
      <w:pStyle w:val="Header"/>
    </w:pPr>
  </w:p>
  <w:p w14:paraId="0F1B1BAC" w14:textId="77777777" w:rsidR="00273136" w:rsidRDefault="00273136">
    <w:pPr>
      <w:pStyle w:val="Header"/>
    </w:pPr>
  </w:p>
  <w:p w14:paraId="1E013C00" w14:textId="77777777" w:rsidR="00273136" w:rsidRDefault="00273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B2F69"/>
    <w:multiLevelType w:val="hybridMultilevel"/>
    <w:tmpl w:val="AF92E7E4"/>
    <w:lvl w:ilvl="0" w:tplc="F22AD9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0C490D13"/>
    <w:multiLevelType w:val="hybridMultilevel"/>
    <w:tmpl w:val="A224E298"/>
    <w:lvl w:ilvl="0" w:tplc="F6523CB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0FE14DB2"/>
    <w:multiLevelType w:val="hybridMultilevel"/>
    <w:tmpl w:val="AE0CA2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169E54"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012EDD"/>
    <w:multiLevelType w:val="hybridMultilevel"/>
    <w:tmpl w:val="9CF033DE"/>
    <w:lvl w:ilvl="0" w:tplc="2F0C2AA0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7"/>
  </w:num>
  <w:num w:numId="14">
    <w:abstractNumId w:val="11"/>
  </w:num>
  <w:num w:numId="15">
    <w:abstractNumId w:val="22"/>
  </w:num>
  <w:num w:numId="16">
    <w:abstractNumId w:val="13"/>
  </w:num>
  <w:num w:numId="17">
    <w:abstractNumId w:val="12"/>
  </w:num>
  <w:num w:numId="18">
    <w:abstractNumId w:val="20"/>
  </w:num>
  <w:num w:numId="19">
    <w:abstractNumId w:val="21"/>
  </w:num>
  <w:num w:numId="20">
    <w:abstractNumId w:val="15"/>
  </w:num>
  <w:num w:numId="21">
    <w:abstractNumId w:val="16"/>
  </w:num>
  <w:num w:numId="22">
    <w:abstractNumId w:val="10"/>
  </w:num>
  <w:num w:numId="2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10D76"/>
    <w:rsid w:val="00011FE6"/>
    <w:rsid w:val="0001527F"/>
    <w:rsid w:val="00016486"/>
    <w:rsid w:val="00047C3A"/>
    <w:rsid w:val="00064C1B"/>
    <w:rsid w:val="00086E24"/>
    <w:rsid w:val="00093741"/>
    <w:rsid w:val="000D0E22"/>
    <w:rsid w:val="000F01A6"/>
    <w:rsid w:val="000F52CB"/>
    <w:rsid w:val="00116777"/>
    <w:rsid w:val="00137524"/>
    <w:rsid w:val="0015294A"/>
    <w:rsid w:val="00165DCC"/>
    <w:rsid w:val="00165E82"/>
    <w:rsid w:val="0017062B"/>
    <w:rsid w:val="00174600"/>
    <w:rsid w:val="0018062F"/>
    <w:rsid w:val="001849D6"/>
    <w:rsid w:val="001927F9"/>
    <w:rsid w:val="00195DC6"/>
    <w:rsid w:val="001A4DEA"/>
    <w:rsid w:val="001C7E72"/>
    <w:rsid w:val="001D679B"/>
    <w:rsid w:val="001E68C2"/>
    <w:rsid w:val="001E6EDF"/>
    <w:rsid w:val="001F52B7"/>
    <w:rsid w:val="00201829"/>
    <w:rsid w:val="0020738F"/>
    <w:rsid w:val="00215B7A"/>
    <w:rsid w:val="0025180E"/>
    <w:rsid w:val="002542AD"/>
    <w:rsid w:val="00255C4A"/>
    <w:rsid w:val="00261991"/>
    <w:rsid w:val="0026332F"/>
    <w:rsid w:val="002656B6"/>
    <w:rsid w:val="00271F12"/>
    <w:rsid w:val="00273136"/>
    <w:rsid w:val="00275AF7"/>
    <w:rsid w:val="002B5FA7"/>
    <w:rsid w:val="002B60AB"/>
    <w:rsid w:val="002D107A"/>
    <w:rsid w:val="003054AA"/>
    <w:rsid w:val="00311106"/>
    <w:rsid w:val="003323DC"/>
    <w:rsid w:val="00335552"/>
    <w:rsid w:val="003474F8"/>
    <w:rsid w:val="003608F8"/>
    <w:rsid w:val="00365F69"/>
    <w:rsid w:val="00372A7D"/>
    <w:rsid w:val="003810B3"/>
    <w:rsid w:val="0039752C"/>
    <w:rsid w:val="003A4AC5"/>
    <w:rsid w:val="003B2515"/>
    <w:rsid w:val="003B7266"/>
    <w:rsid w:val="003B7BBF"/>
    <w:rsid w:val="003C164C"/>
    <w:rsid w:val="003C700A"/>
    <w:rsid w:val="003F7C16"/>
    <w:rsid w:val="0041777B"/>
    <w:rsid w:val="00417C21"/>
    <w:rsid w:val="00432BD8"/>
    <w:rsid w:val="004616A0"/>
    <w:rsid w:val="004760B4"/>
    <w:rsid w:val="00477297"/>
    <w:rsid w:val="00480A2E"/>
    <w:rsid w:val="00487C98"/>
    <w:rsid w:val="00493162"/>
    <w:rsid w:val="004A1632"/>
    <w:rsid w:val="004B3291"/>
    <w:rsid w:val="004C7BFE"/>
    <w:rsid w:val="004E2266"/>
    <w:rsid w:val="004E23D9"/>
    <w:rsid w:val="004E3B2D"/>
    <w:rsid w:val="004E405B"/>
    <w:rsid w:val="004E484C"/>
    <w:rsid w:val="004F006C"/>
    <w:rsid w:val="004F4032"/>
    <w:rsid w:val="00503B05"/>
    <w:rsid w:val="00521A70"/>
    <w:rsid w:val="00521E3F"/>
    <w:rsid w:val="0052565F"/>
    <w:rsid w:val="005456CD"/>
    <w:rsid w:val="00580D05"/>
    <w:rsid w:val="00581B60"/>
    <w:rsid w:val="005951DC"/>
    <w:rsid w:val="005C24F9"/>
    <w:rsid w:val="005E21BA"/>
    <w:rsid w:val="005F03B4"/>
    <w:rsid w:val="00614962"/>
    <w:rsid w:val="00617B7A"/>
    <w:rsid w:val="00654378"/>
    <w:rsid w:val="00655FDB"/>
    <w:rsid w:val="00661EC3"/>
    <w:rsid w:val="00667C6F"/>
    <w:rsid w:val="00676622"/>
    <w:rsid w:val="00676EA1"/>
    <w:rsid w:val="00684A76"/>
    <w:rsid w:val="00686B5A"/>
    <w:rsid w:val="00692B2D"/>
    <w:rsid w:val="00696336"/>
    <w:rsid w:val="006A0F00"/>
    <w:rsid w:val="006A52BC"/>
    <w:rsid w:val="006B27F6"/>
    <w:rsid w:val="006C4A7A"/>
    <w:rsid w:val="006C6539"/>
    <w:rsid w:val="006C7311"/>
    <w:rsid w:val="006E490A"/>
    <w:rsid w:val="007047C5"/>
    <w:rsid w:val="00721155"/>
    <w:rsid w:val="00721922"/>
    <w:rsid w:val="00723743"/>
    <w:rsid w:val="00746E34"/>
    <w:rsid w:val="00756199"/>
    <w:rsid w:val="00773224"/>
    <w:rsid w:val="007A5D2C"/>
    <w:rsid w:val="007A5ED1"/>
    <w:rsid w:val="007B4E8A"/>
    <w:rsid w:val="007C1D7D"/>
    <w:rsid w:val="007C2622"/>
    <w:rsid w:val="007C350E"/>
    <w:rsid w:val="007C4E1E"/>
    <w:rsid w:val="007C568F"/>
    <w:rsid w:val="007D1CAC"/>
    <w:rsid w:val="007D2F67"/>
    <w:rsid w:val="007E0126"/>
    <w:rsid w:val="00836D1B"/>
    <w:rsid w:val="0084657C"/>
    <w:rsid w:val="0087448D"/>
    <w:rsid w:val="00881B75"/>
    <w:rsid w:val="00884512"/>
    <w:rsid w:val="00886FAB"/>
    <w:rsid w:val="0089088A"/>
    <w:rsid w:val="008D0D04"/>
    <w:rsid w:val="008D1E4D"/>
    <w:rsid w:val="008D5B7E"/>
    <w:rsid w:val="008D70D9"/>
    <w:rsid w:val="008E20F8"/>
    <w:rsid w:val="008F43DD"/>
    <w:rsid w:val="009155B4"/>
    <w:rsid w:val="00916E19"/>
    <w:rsid w:val="00935719"/>
    <w:rsid w:val="009406AF"/>
    <w:rsid w:val="00941DE7"/>
    <w:rsid w:val="009425BA"/>
    <w:rsid w:val="00942D9B"/>
    <w:rsid w:val="0098188C"/>
    <w:rsid w:val="009A169E"/>
    <w:rsid w:val="009C5309"/>
    <w:rsid w:val="009D5F07"/>
    <w:rsid w:val="00A02FAE"/>
    <w:rsid w:val="00A11914"/>
    <w:rsid w:val="00A25FA3"/>
    <w:rsid w:val="00A5002B"/>
    <w:rsid w:val="00A668C6"/>
    <w:rsid w:val="00A761E6"/>
    <w:rsid w:val="00AA1156"/>
    <w:rsid w:val="00AA3BB9"/>
    <w:rsid w:val="00AA6149"/>
    <w:rsid w:val="00AD0236"/>
    <w:rsid w:val="00B00955"/>
    <w:rsid w:val="00B15DBE"/>
    <w:rsid w:val="00B30021"/>
    <w:rsid w:val="00B36E22"/>
    <w:rsid w:val="00B37F22"/>
    <w:rsid w:val="00B43A4B"/>
    <w:rsid w:val="00B76477"/>
    <w:rsid w:val="00B8113F"/>
    <w:rsid w:val="00B942FD"/>
    <w:rsid w:val="00BB0135"/>
    <w:rsid w:val="00BB75F2"/>
    <w:rsid w:val="00BC1D18"/>
    <w:rsid w:val="00BD32F5"/>
    <w:rsid w:val="00BD7B88"/>
    <w:rsid w:val="00BE4D40"/>
    <w:rsid w:val="00BE60D5"/>
    <w:rsid w:val="00BF23A0"/>
    <w:rsid w:val="00BF31FB"/>
    <w:rsid w:val="00C0447B"/>
    <w:rsid w:val="00C102F3"/>
    <w:rsid w:val="00C11A0A"/>
    <w:rsid w:val="00C12BA2"/>
    <w:rsid w:val="00C451C2"/>
    <w:rsid w:val="00C4744F"/>
    <w:rsid w:val="00C60F37"/>
    <w:rsid w:val="00C70304"/>
    <w:rsid w:val="00C75D9F"/>
    <w:rsid w:val="00C77E0B"/>
    <w:rsid w:val="00C802ED"/>
    <w:rsid w:val="00C806F6"/>
    <w:rsid w:val="00CA1636"/>
    <w:rsid w:val="00CA6F3E"/>
    <w:rsid w:val="00CB2DF3"/>
    <w:rsid w:val="00CE4A7A"/>
    <w:rsid w:val="00CE53BA"/>
    <w:rsid w:val="00CE57CF"/>
    <w:rsid w:val="00D21DD8"/>
    <w:rsid w:val="00D30CE7"/>
    <w:rsid w:val="00D4752E"/>
    <w:rsid w:val="00D903EB"/>
    <w:rsid w:val="00D96C6B"/>
    <w:rsid w:val="00D978D5"/>
    <w:rsid w:val="00DB5FEE"/>
    <w:rsid w:val="00DB7E83"/>
    <w:rsid w:val="00DD5327"/>
    <w:rsid w:val="00DE2141"/>
    <w:rsid w:val="00DE40DF"/>
    <w:rsid w:val="00DF1E98"/>
    <w:rsid w:val="00DF236F"/>
    <w:rsid w:val="00E013FE"/>
    <w:rsid w:val="00E01A32"/>
    <w:rsid w:val="00E0635C"/>
    <w:rsid w:val="00E11769"/>
    <w:rsid w:val="00E14190"/>
    <w:rsid w:val="00E16209"/>
    <w:rsid w:val="00E172A9"/>
    <w:rsid w:val="00E523E4"/>
    <w:rsid w:val="00E5288A"/>
    <w:rsid w:val="00E56DBB"/>
    <w:rsid w:val="00E63FCB"/>
    <w:rsid w:val="00E66E46"/>
    <w:rsid w:val="00E73EE8"/>
    <w:rsid w:val="00E83B9B"/>
    <w:rsid w:val="00E83ECC"/>
    <w:rsid w:val="00EA3F4B"/>
    <w:rsid w:val="00EA64D0"/>
    <w:rsid w:val="00EB03DC"/>
    <w:rsid w:val="00EB182C"/>
    <w:rsid w:val="00EC1AF9"/>
    <w:rsid w:val="00EE1CA0"/>
    <w:rsid w:val="00EF0F79"/>
    <w:rsid w:val="00EF12C4"/>
    <w:rsid w:val="00EF26B7"/>
    <w:rsid w:val="00F16909"/>
    <w:rsid w:val="00F279ED"/>
    <w:rsid w:val="00F34E76"/>
    <w:rsid w:val="00F36469"/>
    <w:rsid w:val="00F46A1C"/>
    <w:rsid w:val="00F50A72"/>
    <w:rsid w:val="00F51E0C"/>
    <w:rsid w:val="00F565C4"/>
    <w:rsid w:val="00F71A3F"/>
    <w:rsid w:val="00F910C0"/>
    <w:rsid w:val="00F93A39"/>
    <w:rsid w:val="00FD31DF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19"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link w:val="FootnoteTextChar"/>
    <w:uiPriority w:val="99"/>
    <w:semiHidden/>
    <w:rPr>
      <w:rFonts w:ascii="Times" w:hAnsi="Times"/>
      <w:sz w:val="20"/>
    </w:rPr>
  </w:style>
  <w:style w:type="character" w:styleId="FootnoteReference">
    <w:name w:val="footnote reference"/>
    <w:uiPriority w:val="99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mailSignature">
    <w:name w:val="E-mail Signature"/>
    <w:basedOn w:val="Normal"/>
    <w:semiHidden/>
  </w:style>
  <w:style w:type="character" w:styleId="Emphasis">
    <w:name w:val="Emphasis"/>
    <w:uiPriority w:val="20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6199"/>
    <w:rPr>
      <w:color w:val="808080"/>
    </w:rPr>
  </w:style>
  <w:style w:type="paragraph" w:styleId="NoSpacing">
    <w:name w:val="No Spacing"/>
    <w:uiPriority w:val="1"/>
    <w:qFormat/>
    <w:rsid w:val="00773224"/>
    <w:rPr>
      <w:rFonts w:ascii="Sabon" w:hAnsi="Sabon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65DCC"/>
    <w:rPr>
      <w:rFonts w:ascii="Sabon" w:hAnsi="Sabo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236"/>
    <w:rPr>
      <w:rFonts w:ascii="Times" w:hAnsi="Times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15DBE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56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DF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xmsofootnotereference">
    <w:name w:val="x_msofootnotereference"/>
    <w:basedOn w:val="DefaultParagraphFont"/>
    <w:rsid w:val="00721155"/>
  </w:style>
  <w:style w:type="paragraph" w:customStyle="1" w:styleId="xxabstract">
    <w:name w:val="x_xabstract"/>
    <w:basedOn w:val="Normal"/>
    <w:rsid w:val="0072115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ffertaformativa.unicatt.it/cdl-Tirocinio_-_Nuovo_Ordinamento_-_completo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it/simulation/masses-and-spr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20B3-65F1-4145-83AE-5060E51A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4915</Words>
  <Characters>28019</Characters>
  <Application>Microsoft Office Word</Application>
  <DocSecurity>0</DocSecurity>
  <Lines>233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>Open Access proceedings Journal of Physics: Conference series</vt:lpstr>
    </vt:vector>
  </TitlesOfParts>
  <Company/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stefaniaunicatt@gmail.com</cp:lastModifiedBy>
  <cp:revision>2</cp:revision>
  <cp:lastPrinted>2007-03-22T16:16:00Z</cp:lastPrinted>
  <dcterms:created xsi:type="dcterms:W3CDTF">2021-04-07T19:37:00Z</dcterms:created>
  <dcterms:modified xsi:type="dcterms:W3CDTF">2021-04-07T19:37:00Z</dcterms:modified>
</cp:coreProperties>
</file>